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3166"/>
      </w:tblGrid>
      <w:tr w:rsidR="00986346" w:rsidRPr="008B350B" w:rsidTr="00986346">
        <w:trPr>
          <w:trHeight w:val="592"/>
        </w:trPr>
        <w:tc>
          <w:tcPr>
            <w:tcW w:w="9356" w:type="dxa"/>
            <w:gridSpan w:val="4"/>
          </w:tcPr>
          <w:p w:rsidR="00986346" w:rsidRPr="00AD01D1" w:rsidRDefault="00986346" w:rsidP="0059732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9964BD"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986346" w:rsidRPr="008B350B" w:rsidTr="00986346">
        <w:trPr>
          <w:trHeight w:val="592"/>
        </w:trPr>
        <w:tc>
          <w:tcPr>
            <w:tcW w:w="9356" w:type="dxa"/>
            <w:gridSpan w:val="4"/>
            <w:vAlign w:val="center"/>
          </w:tcPr>
          <w:p w:rsidR="00986346" w:rsidRPr="00AD01D1" w:rsidRDefault="00986346" w:rsidP="0098634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86346" w:rsidRPr="008B350B" w:rsidTr="00986346">
        <w:trPr>
          <w:trHeight w:val="162"/>
        </w:trPr>
        <w:tc>
          <w:tcPr>
            <w:tcW w:w="1967" w:type="dxa"/>
          </w:tcPr>
          <w:p w:rsidR="00986346" w:rsidRPr="008B350B" w:rsidRDefault="00986346" w:rsidP="00986346">
            <w:pPr>
              <w:pStyle w:val="1"/>
              <w:widowControl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986346" w:rsidRPr="008B350B" w:rsidRDefault="00986346" w:rsidP="00986346">
            <w:pPr>
              <w:pStyle w:val="1"/>
              <w:widowControl/>
              <w:jc w:val="center"/>
              <w:rPr>
                <w:rFonts w:ascii="Arial Narrow" w:hAnsi="Arial Narrow"/>
                <w:color w:val="FF0000"/>
                <w:spacing w:val="100"/>
                <w:sz w:val="18"/>
                <w:szCs w:val="18"/>
              </w:rPr>
            </w:pPr>
          </w:p>
        </w:tc>
      </w:tr>
      <w:tr w:rsidR="007E0C05" w:rsidRPr="007E0C05" w:rsidTr="00986346">
        <w:trPr>
          <w:trHeight w:val="286"/>
        </w:trPr>
        <w:tc>
          <w:tcPr>
            <w:tcW w:w="3231" w:type="dxa"/>
            <w:gridSpan w:val="2"/>
            <w:vAlign w:val="center"/>
          </w:tcPr>
          <w:p w:rsidR="00986346" w:rsidRPr="007E0C05" w:rsidRDefault="00986346" w:rsidP="00597328">
            <w:pPr>
              <w:pStyle w:val="1"/>
              <w:rPr>
                <w:sz w:val="28"/>
                <w:szCs w:val="28"/>
              </w:rPr>
            </w:pPr>
            <w:r w:rsidRPr="007E0C05">
              <w:rPr>
                <w:bCs/>
                <w:sz w:val="28"/>
                <w:szCs w:val="28"/>
              </w:rPr>
              <w:t>«</w:t>
            </w:r>
            <w:r w:rsidR="00AD01D1" w:rsidRPr="007E0C05">
              <w:rPr>
                <w:bCs/>
                <w:sz w:val="28"/>
                <w:szCs w:val="28"/>
              </w:rPr>
              <w:t>0</w:t>
            </w:r>
            <w:r w:rsidR="000E33F5">
              <w:rPr>
                <w:bCs/>
                <w:sz w:val="28"/>
                <w:szCs w:val="28"/>
              </w:rPr>
              <w:t>3</w:t>
            </w:r>
            <w:r w:rsidRPr="007E0C05">
              <w:rPr>
                <w:bCs/>
                <w:sz w:val="28"/>
                <w:szCs w:val="28"/>
              </w:rPr>
              <w:t xml:space="preserve">» </w:t>
            </w:r>
            <w:r w:rsidR="00AD01D1" w:rsidRPr="007E0C05">
              <w:rPr>
                <w:bCs/>
                <w:sz w:val="28"/>
                <w:szCs w:val="28"/>
              </w:rPr>
              <w:t>апреля</w:t>
            </w:r>
            <w:r w:rsidR="00597328" w:rsidRPr="007E0C05">
              <w:rPr>
                <w:bCs/>
                <w:sz w:val="28"/>
                <w:szCs w:val="28"/>
              </w:rPr>
              <w:t xml:space="preserve"> 2023</w:t>
            </w:r>
            <w:r w:rsidRPr="007E0C0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986346" w:rsidRPr="007E0C05" w:rsidRDefault="00986346" w:rsidP="0098634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986346" w:rsidRPr="007E0C05" w:rsidRDefault="00986346" w:rsidP="00986346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 w:rsidRPr="007E0C05">
              <w:rPr>
                <w:bCs/>
                <w:sz w:val="28"/>
                <w:szCs w:val="28"/>
              </w:rPr>
              <w:t xml:space="preserve">№ </w:t>
            </w:r>
            <w:r w:rsidR="007E0C05" w:rsidRPr="007E0C05">
              <w:rPr>
                <w:bCs/>
                <w:sz w:val="28"/>
                <w:szCs w:val="28"/>
              </w:rPr>
              <w:t>31/20</w:t>
            </w:r>
            <w:r w:rsidR="00616C86">
              <w:rPr>
                <w:bCs/>
                <w:sz w:val="28"/>
                <w:szCs w:val="28"/>
              </w:rPr>
              <w:t>8</w:t>
            </w:r>
            <w:r w:rsidR="007E0C05" w:rsidRPr="007E0C05">
              <w:rPr>
                <w:bCs/>
                <w:sz w:val="28"/>
                <w:szCs w:val="28"/>
              </w:rPr>
              <w:t>-5</w:t>
            </w:r>
          </w:p>
        </w:tc>
      </w:tr>
      <w:tr w:rsidR="00986346" w:rsidRPr="008B350B" w:rsidTr="00986346">
        <w:trPr>
          <w:trHeight w:val="286"/>
        </w:trPr>
        <w:tc>
          <w:tcPr>
            <w:tcW w:w="3231" w:type="dxa"/>
            <w:gridSpan w:val="2"/>
            <w:vAlign w:val="center"/>
          </w:tcPr>
          <w:p w:rsidR="00986346" w:rsidRPr="008B350B" w:rsidRDefault="00986346" w:rsidP="00986346">
            <w:pPr>
              <w:pStyle w:val="1"/>
              <w:widowControl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986346" w:rsidRPr="008B350B" w:rsidRDefault="00986346" w:rsidP="0098634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986346" w:rsidRPr="008B350B" w:rsidRDefault="00986346" w:rsidP="00986346">
            <w:pPr>
              <w:pStyle w:val="1"/>
              <w:widowControl/>
              <w:jc w:val="right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AD01D1" w:rsidRPr="00AD01D1" w:rsidRDefault="00AD01D1" w:rsidP="006F35C1">
      <w:pPr>
        <w:pStyle w:val="f12"/>
        <w:spacing w:after="240"/>
        <w:jc w:val="center"/>
        <w:rPr>
          <w:b/>
          <w:szCs w:val="28"/>
        </w:rPr>
      </w:pPr>
      <w:r w:rsidRPr="00AD01D1">
        <w:rPr>
          <w:b/>
          <w:szCs w:val="28"/>
        </w:rPr>
        <w:t>О количественном составе участковых избирательных комиссий, формируемых на территории муниципального образования Кашинский городской округ Тверской области</w:t>
      </w:r>
    </w:p>
    <w:p w:rsidR="006F35C1" w:rsidRDefault="00AD01D1" w:rsidP="006F35C1">
      <w:pPr>
        <w:pStyle w:val="FR2"/>
        <w:spacing w:line="360" w:lineRule="auto"/>
        <w:ind w:left="0" w:right="-6"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Hlk131498785"/>
      <w:r w:rsidRPr="00AD01D1">
        <w:rPr>
          <w:rFonts w:ascii="Times New Roman" w:hAnsi="Times New Roman"/>
          <w:b w:val="0"/>
          <w:i w:val="0"/>
          <w:sz w:val="28"/>
          <w:szCs w:val="28"/>
        </w:rPr>
        <w:t>На основании пункта 3 статьи 27 Федерального закона от 12.06.2002 №67-ФЗ «Об основных гарантиях избирательных прав и права на участие в референдуме граждан Российской Федерации», пункта 3 статьи 23 Избирательного кодекса Тверской области от 07.04.2003 №20-ЗО, пункта 7.3 Методических рекомендаций о порядке формиров</w:t>
      </w:r>
      <w:bookmarkStart w:id="1" w:name="_GoBack"/>
      <w:bookmarkEnd w:id="1"/>
      <w:r w:rsidRPr="00AD01D1">
        <w:rPr>
          <w:rFonts w:ascii="Times New Roman" w:hAnsi="Times New Roman"/>
          <w:b w:val="0"/>
          <w:i w:val="0"/>
          <w:sz w:val="28"/>
          <w:szCs w:val="28"/>
        </w:rPr>
        <w:t>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15.03.2023 № 111/863-8</w:t>
      </w:r>
      <w:bookmarkEnd w:id="0"/>
      <w:r w:rsidRPr="00AD01D1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6F35C1">
        <w:rPr>
          <w:rFonts w:ascii="Times New Roman" w:hAnsi="Times New Roman"/>
          <w:b w:val="0"/>
          <w:i w:val="0"/>
          <w:sz w:val="28"/>
          <w:szCs w:val="28"/>
        </w:rPr>
        <w:t xml:space="preserve">территориальная </w:t>
      </w:r>
      <w:r w:rsidRPr="00AD01D1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избирательная комиссия </w:t>
      </w:r>
      <w:r w:rsidR="006F35C1">
        <w:rPr>
          <w:rFonts w:ascii="Times New Roman" w:hAnsi="Times New Roman"/>
          <w:b w:val="0"/>
          <w:i w:val="0"/>
          <w:sz w:val="28"/>
          <w:szCs w:val="28"/>
        </w:rPr>
        <w:t>Кашинского округа</w:t>
      </w:r>
      <w:r w:rsidRPr="00AD01D1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AD01D1" w:rsidRPr="00AD01D1" w:rsidRDefault="006F35C1" w:rsidP="006F35C1">
      <w:pPr>
        <w:pStyle w:val="FR2"/>
        <w:spacing w:line="360" w:lineRule="auto"/>
        <w:ind w:left="0" w:right="-6"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ПОСТАНОВЛЯЕТ:</w:t>
      </w:r>
    </w:p>
    <w:p w:rsidR="00AD01D1" w:rsidRPr="00AD01D1" w:rsidRDefault="00AD01D1" w:rsidP="00AD01D1">
      <w:pPr>
        <w:pStyle w:val="FR2"/>
        <w:numPr>
          <w:ilvl w:val="0"/>
          <w:numId w:val="1"/>
        </w:numPr>
        <w:tabs>
          <w:tab w:val="clear" w:pos="796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2" w:name="_Hlk131498811"/>
      <w:r w:rsidRPr="00AD01D1">
        <w:rPr>
          <w:rFonts w:ascii="Times New Roman" w:hAnsi="Times New Roman"/>
          <w:b w:val="0"/>
          <w:i w:val="0"/>
          <w:sz w:val="28"/>
          <w:szCs w:val="28"/>
        </w:rPr>
        <w:t>Определить количественный состав участковых избирательных комиссий, формируемых на территории муниципального образования Кашинский городской округ Тверской области, срока полномочий 2023-2028 г.г.</w:t>
      </w:r>
      <w:bookmarkEnd w:id="2"/>
      <w:r w:rsidRPr="00AD01D1">
        <w:rPr>
          <w:rFonts w:ascii="Times New Roman" w:hAnsi="Times New Roman"/>
          <w:b w:val="0"/>
          <w:i w:val="0"/>
          <w:sz w:val="28"/>
          <w:szCs w:val="28"/>
        </w:rPr>
        <w:t xml:space="preserve"> согласно приложению.</w:t>
      </w:r>
    </w:p>
    <w:p w:rsidR="00C93449" w:rsidRDefault="00C93449" w:rsidP="00C93449">
      <w:pPr>
        <w:numPr>
          <w:ilvl w:val="0"/>
          <w:numId w:val="1"/>
        </w:numPr>
        <w:tabs>
          <w:tab w:val="clear" w:pos="796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AD01D1">
        <w:rPr>
          <w:sz w:val="28"/>
          <w:szCs w:val="28"/>
        </w:rPr>
        <w:t xml:space="preserve">Разместить настоящее постановление на </w:t>
      </w:r>
      <w:r w:rsidR="002616FC" w:rsidRPr="00AD01D1">
        <w:rPr>
          <w:sz w:val="28"/>
          <w:szCs w:val="28"/>
        </w:rPr>
        <w:t>сайте</w:t>
      </w:r>
      <w:r w:rsidRPr="00AD01D1">
        <w:rPr>
          <w:sz w:val="28"/>
          <w:szCs w:val="28"/>
        </w:rPr>
        <w:t xml:space="preserve"> территориальной</w:t>
      </w:r>
      <w:r w:rsidRPr="00C93449">
        <w:rPr>
          <w:sz w:val="28"/>
          <w:szCs w:val="28"/>
        </w:rPr>
        <w:t xml:space="preserve"> избирательной комиссии </w:t>
      </w:r>
      <w:r w:rsidR="009964BD">
        <w:rPr>
          <w:sz w:val="28"/>
          <w:szCs w:val="28"/>
        </w:rPr>
        <w:t>Кашинского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72"/>
        <w:gridCol w:w="4962"/>
        <w:gridCol w:w="6"/>
      </w:tblGrid>
      <w:tr w:rsidR="009964BD" w:rsidTr="00AD01D1">
        <w:tc>
          <w:tcPr>
            <w:tcW w:w="4320" w:type="dxa"/>
            <w:hideMark/>
          </w:tcPr>
          <w:p w:rsidR="009964BD" w:rsidRDefault="009964BD" w:rsidP="00DD5FD1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9964BD" w:rsidRDefault="009964BD" w:rsidP="00DD5FD1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gridSpan w:val="3"/>
            <w:vAlign w:val="bottom"/>
            <w:hideMark/>
          </w:tcPr>
          <w:p w:rsidR="009964BD" w:rsidRDefault="009964BD" w:rsidP="00DD5FD1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9964BD" w:rsidTr="00AD01D1">
        <w:trPr>
          <w:trHeight w:val="161"/>
        </w:trPr>
        <w:tc>
          <w:tcPr>
            <w:tcW w:w="4320" w:type="dxa"/>
          </w:tcPr>
          <w:p w:rsidR="009964BD" w:rsidRDefault="009964BD" w:rsidP="00DD5FD1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9964BD" w:rsidRDefault="009964BD" w:rsidP="00DD5FD1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9964BD" w:rsidTr="00AD01D1">
        <w:trPr>
          <w:trHeight w:val="70"/>
        </w:trPr>
        <w:tc>
          <w:tcPr>
            <w:tcW w:w="4320" w:type="dxa"/>
            <w:hideMark/>
          </w:tcPr>
          <w:p w:rsidR="009964BD" w:rsidRDefault="009964BD" w:rsidP="00DD5FD1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9964BD" w:rsidRDefault="009964BD" w:rsidP="00DD5FD1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gridSpan w:val="3"/>
            <w:vAlign w:val="bottom"/>
            <w:hideMark/>
          </w:tcPr>
          <w:p w:rsidR="009964BD" w:rsidRDefault="009964BD" w:rsidP="00DD5FD1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  <w:tr w:rsidR="00C93449" w:rsidTr="00AD01D1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392" w:type="dxa"/>
          <w:wAfter w:w="6" w:type="dxa"/>
        </w:trPr>
        <w:tc>
          <w:tcPr>
            <w:tcW w:w="4962" w:type="dxa"/>
            <w:shd w:val="clear" w:color="auto" w:fill="auto"/>
          </w:tcPr>
          <w:p w:rsidR="00C93449" w:rsidRPr="002616FC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C93449" w:rsidTr="00AD01D1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392" w:type="dxa"/>
          <w:wAfter w:w="6" w:type="dxa"/>
        </w:trPr>
        <w:tc>
          <w:tcPr>
            <w:tcW w:w="4962" w:type="dxa"/>
            <w:shd w:val="clear" w:color="auto" w:fill="auto"/>
          </w:tcPr>
          <w:p w:rsidR="00C93449" w:rsidRPr="002616FC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t>УТВЕРЖДЕН</w:t>
            </w:r>
          </w:p>
        </w:tc>
      </w:tr>
      <w:tr w:rsidR="00C93449" w:rsidTr="00AD01D1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392" w:type="dxa"/>
          <w:wAfter w:w="6" w:type="dxa"/>
        </w:trPr>
        <w:tc>
          <w:tcPr>
            <w:tcW w:w="4962" w:type="dxa"/>
            <w:shd w:val="clear" w:color="auto" w:fill="auto"/>
          </w:tcPr>
          <w:p w:rsidR="009964BD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t>постановлением территориальной избирательной комиссии</w:t>
            </w:r>
            <w:r w:rsidR="009964BD">
              <w:rPr>
                <w:sz w:val="28"/>
                <w:szCs w:val="28"/>
              </w:rPr>
              <w:t xml:space="preserve"> </w:t>
            </w:r>
          </w:p>
          <w:p w:rsidR="00C93449" w:rsidRPr="002616FC" w:rsidRDefault="009964BD" w:rsidP="00261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Кашинского округа</w:t>
            </w:r>
          </w:p>
          <w:p w:rsidR="00C93449" w:rsidRPr="002616FC" w:rsidRDefault="007E0C05" w:rsidP="00DD7DCF">
            <w:pPr>
              <w:jc w:val="center"/>
              <w:rPr>
                <w:sz w:val="28"/>
                <w:szCs w:val="28"/>
              </w:rPr>
            </w:pPr>
            <w:r w:rsidRPr="007E0C05">
              <w:rPr>
                <w:sz w:val="28"/>
                <w:szCs w:val="28"/>
              </w:rPr>
              <w:t>от 0</w:t>
            </w:r>
            <w:r w:rsidR="000E33F5">
              <w:rPr>
                <w:sz w:val="28"/>
                <w:szCs w:val="28"/>
              </w:rPr>
              <w:t>3</w:t>
            </w:r>
            <w:r w:rsidRPr="007E0C05">
              <w:rPr>
                <w:sz w:val="28"/>
                <w:szCs w:val="28"/>
              </w:rPr>
              <w:t xml:space="preserve"> апреля 2023 года № 31/20</w:t>
            </w:r>
            <w:r w:rsidR="00616C86">
              <w:rPr>
                <w:sz w:val="28"/>
                <w:szCs w:val="28"/>
              </w:rPr>
              <w:t>8</w:t>
            </w:r>
            <w:r w:rsidRPr="007E0C05">
              <w:rPr>
                <w:sz w:val="28"/>
                <w:szCs w:val="28"/>
              </w:rPr>
              <w:t>-5</w:t>
            </w:r>
          </w:p>
        </w:tc>
      </w:tr>
    </w:tbl>
    <w:p w:rsidR="007E0C05" w:rsidRDefault="00C93449" w:rsidP="007E0C05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93449">
        <w:rPr>
          <w:b/>
          <w:sz w:val="28"/>
          <w:szCs w:val="28"/>
        </w:rPr>
        <w:t xml:space="preserve">оличественный состав </w:t>
      </w:r>
      <w:r w:rsidR="007E0C05" w:rsidRPr="007E0C05">
        <w:rPr>
          <w:b/>
          <w:sz w:val="28"/>
          <w:szCs w:val="28"/>
        </w:rPr>
        <w:t xml:space="preserve">участковых избирательных комиссий, формируемых на территории муниципального образования </w:t>
      </w:r>
    </w:p>
    <w:p w:rsidR="00C93449" w:rsidRDefault="007E0C05" w:rsidP="007E0C05">
      <w:pPr>
        <w:spacing w:after="240"/>
        <w:jc w:val="center"/>
        <w:rPr>
          <w:b/>
          <w:sz w:val="28"/>
          <w:szCs w:val="28"/>
        </w:rPr>
      </w:pPr>
      <w:r w:rsidRPr="007E0C05">
        <w:rPr>
          <w:b/>
          <w:sz w:val="28"/>
          <w:szCs w:val="28"/>
        </w:rPr>
        <w:t>Кашинский городской округ Тверской области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352"/>
        <w:gridCol w:w="4154"/>
      </w:tblGrid>
      <w:tr w:rsidR="007E0C05" w:rsidTr="007E0C05">
        <w:trPr>
          <w:trHeight w:val="1354"/>
        </w:trPr>
        <w:tc>
          <w:tcPr>
            <w:tcW w:w="790" w:type="dxa"/>
            <w:shd w:val="clear" w:color="auto" w:fill="auto"/>
            <w:vAlign w:val="center"/>
          </w:tcPr>
          <w:p w:rsidR="007E0C05" w:rsidRDefault="007E0C05" w:rsidP="002616FC">
            <w:pPr>
              <w:jc w:val="center"/>
            </w:pPr>
            <w:r>
              <w:t>№ п/п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E0C05" w:rsidRDefault="007E0C05" w:rsidP="002616FC">
            <w:pPr>
              <w:jc w:val="center"/>
            </w:pPr>
            <w:r>
              <w:t>Участковая избирательная комиссия избирательного участка №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7E0C05" w:rsidRDefault="007E0C05" w:rsidP="002616FC">
            <w:pPr>
              <w:jc w:val="center"/>
            </w:pPr>
            <w:r>
              <w:t>Количество членов участковых избирательных комиссий с правом решающего голоса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296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8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297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8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298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9</w:t>
            </w:r>
          </w:p>
        </w:tc>
      </w:tr>
      <w:tr w:rsidR="007E0C05" w:rsidTr="007E0C05">
        <w:trPr>
          <w:trHeight w:val="257"/>
        </w:trPr>
        <w:tc>
          <w:tcPr>
            <w:tcW w:w="790" w:type="dxa"/>
            <w:shd w:val="clear" w:color="auto" w:fill="auto"/>
          </w:tcPr>
          <w:p w:rsidR="007E0C05" w:rsidRDefault="007E0C05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299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9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300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9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301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10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302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2616FC">
            <w:pPr>
              <w:jc w:val="center"/>
            </w:pPr>
            <w:r>
              <w:t>9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4A438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4A4382">
            <w:pPr>
              <w:jc w:val="center"/>
            </w:pPr>
            <w:r>
              <w:t>303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4A4382">
            <w:pPr>
              <w:jc w:val="center"/>
            </w:pPr>
            <w:r>
              <w:t>9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4A438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4A4382">
            <w:pPr>
              <w:jc w:val="center"/>
            </w:pPr>
            <w:r>
              <w:t>304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4A4382">
            <w:pPr>
              <w:jc w:val="center"/>
            </w:pPr>
            <w:r>
              <w:t>9</w:t>
            </w:r>
          </w:p>
        </w:tc>
      </w:tr>
      <w:tr w:rsidR="007E0C05" w:rsidTr="007E0C05">
        <w:trPr>
          <w:trHeight w:val="257"/>
        </w:trPr>
        <w:tc>
          <w:tcPr>
            <w:tcW w:w="790" w:type="dxa"/>
            <w:shd w:val="clear" w:color="auto" w:fill="auto"/>
          </w:tcPr>
          <w:p w:rsidR="007E0C05" w:rsidRDefault="007E0C05" w:rsidP="004A438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4A4382">
            <w:pPr>
              <w:jc w:val="center"/>
            </w:pPr>
            <w:r>
              <w:t>305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4A4382">
            <w:pPr>
              <w:jc w:val="center"/>
            </w:pPr>
            <w:r>
              <w:t>10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4A438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4A4382">
            <w:pPr>
              <w:jc w:val="center"/>
            </w:pPr>
            <w:r>
              <w:t>306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4A4382">
            <w:pPr>
              <w:jc w:val="center"/>
            </w:pPr>
            <w:r>
              <w:t>10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4A438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4A4382">
            <w:pPr>
              <w:jc w:val="center"/>
            </w:pPr>
            <w:r>
              <w:t>307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4A4382">
            <w:pPr>
              <w:jc w:val="center"/>
            </w:pPr>
            <w:r>
              <w:t>8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4A438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4A4382">
            <w:pPr>
              <w:jc w:val="center"/>
            </w:pPr>
            <w:r>
              <w:t>308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4A4382">
            <w:pPr>
              <w:jc w:val="center"/>
            </w:pPr>
            <w:r>
              <w:t>8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18330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183302">
            <w:pPr>
              <w:jc w:val="center"/>
            </w:pPr>
            <w:r>
              <w:t>309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183302">
            <w:pPr>
              <w:jc w:val="center"/>
            </w:pPr>
            <w:r>
              <w:t>7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18330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183302">
            <w:pPr>
              <w:jc w:val="center"/>
            </w:pPr>
            <w:r>
              <w:t>310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183302">
            <w:pPr>
              <w:jc w:val="center"/>
            </w:pPr>
            <w:r>
              <w:t>8</w:t>
            </w:r>
          </w:p>
        </w:tc>
      </w:tr>
      <w:tr w:rsidR="007E0C05" w:rsidRPr="00183302" w:rsidTr="007E0C05">
        <w:trPr>
          <w:trHeight w:val="257"/>
        </w:trPr>
        <w:tc>
          <w:tcPr>
            <w:tcW w:w="790" w:type="dxa"/>
            <w:shd w:val="clear" w:color="auto" w:fill="auto"/>
          </w:tcPr>
          <w:p w:rsidR="007E0C05" w:rsidRPr="00183302" w:rsidRDefault="007E0C05" w:rsidP="0018330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83302" w:rsidRDefault="007E0C05" w:rsidP="00183302">
            <w:pPr>
              <w:jc w:val="center"/>
            </w:pPr>
            <w:r w:rsidRPr="00183302">
              <w:t>311</w:t>
            </w:r>
          </w:p>
        </w:tc>
        <w:tc>
          <w:tcPr>
            <w:tcW w:w="4154" w:type="dxa"/>
            <w:shd w:val="clear" w:color="auto" w:fill="auto"/>
          </w:tcPr>
          <w:p w:rsidR="007E0C05" w:rsidRPr="00183302" w:rsidRDefault="007E0C05" w:rsidP="00183302">
            <w:pPr>
              <w:jc w:val="center"/>
            </w:pPr>
            <w:r w:rsidRPr="00183302">
              <w:t>8</w:t>
            </w:r>
          </w:p>
        </w:tc>
      </w:tr>
      <w:tr w:rsidR="007E0C05" w:rsidRPr="00183302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Pr="00183302" w:rsidRDefault="007E0C05" w:rsidP="0018330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83302" w:rsidRDefault="007E0C05" w:rsidP="00183302">
            <w:pPr>
              <w:jc w:val="center"/>
            </w:pPr>
            <w:r w:rsidRPr="00183302">
              <w:t>312</w:t>
            </w:r>
          </w:p>
        </w:tc>
        <w:tc>
          <w:tcPr>
            <w:tcW w:w="4154" w:type="dxa"/>
            <w:shd w:val="clear" w:color="auto" w:fill="auto"/>
          </w:tcPr>
          <w:p w:rsidR="007E0C05" w:rsidRPr="00183302" w:rsidRDefault="007E0C05" w:rsidP="00183302">
            <w:pPr>
              <w:jc w:val="center"/>
            </w:pPr>
            <w:r w:rsidRPr="00183302">
              <w:t>7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18330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183302">
            <w:pPr>
              <w:jc w:val="center"/>
            </w:pPr>
            <w:r>
              <w:t>313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183302">
            <w:pPr>
              <w:jc w:val="center"/>
            </w:pPr>
            <w:r>
              <w:t>7</w:t>
            </w:r>
          </w:p>
        </w:tc>
      </w:tr>
      <w:tr w:rsidR="007E0C0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Default="007E0C05" w:rsidP="0018330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Default="007E0C05" w:rsidP="00183302">
            <w:pPr>
              <w:jc w:val="center"/>
            </w:pPr>
            <w:r>
              <w:t>314</w:t>
            </w:r>
          </w:p>
        </w:tc>
        <w:tc>
          <w:tcPr>
            <w:tcW w:w="4154" w:type="dxa"/>
            <w:shd w:val="clear" w:color="auto" w:fill="auto"/>
          </w:tcPr>
          <w:p w:rsidR="007E0C05" w:rsidRDefault="007E0C05" w:rsidP="00183302">
            <w:pPr>
              <w:jc w:val="center"/>
            </w:pPr>
            <w:r>
              <w:t>7</w:t>
            </w:r>
          </w:p>
        </w:tc>
      </w:tr>
      <w:tr w:rsidR="007E0C05" w:rsidRPr="0010657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Pr="00106575" w:rsidRDefault="007E0C05" w:rsidP="0018330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06575" w:rsidRDefault="007E0C05" w:rsidP="00183302">
            <w:pPr>
              <w:jc w:val="center"/>
            </w:pPr>
            <w:r w:rsidRPr="00106575">
              <w:t>315</w:t>
            </w:r>
          </w:p>
        </w:tc>
        <w:tc>
          <w:tcPr>
            <w:tcW w:w="4154" w:type="dxa"/>
            <w:shd w:val="clear" w:color="auto" w:fill="auto"/>
          </w:tcPr>
          <w:p w:rsidR="007E0C05" w:rsidRPr="00106575" w:rsidRDefault="007E0C05" w:rsidP="00183302">
            <w:pPr>
              <w:jc w:val="center"/>
            </w:pPr>
            <w:r w:rsidRPr="00106575">
              <w:t>8</w:t>
            </w:r>
          </w:p>
        </w:tc>
      </w:tr>
      <w:tr w:rsidR="007E0C05" w:rsidRPr="0010657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Pr="00106575" w:rsidRDefault="007E0C05" w:rsidP="0018330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06575" w:rsidRDefault="007E0C05" w:rsidP="00183302">
            <w:pPr>
              <w:jc w:val="center"/>
            </w:pPr>
            <w:r w:rsidRPr="00106575">
              <w:t>316</w:t>
            </w:r>
          </w:p>
        </w:tc>
        <w:tc>
          <w:tcPr>
            <w:tcW w:w="4154" w:type="dxa"/>
            <w:shd w:val="clear" w:color="auto" w:fill="auto"/>
          </w:tcPr>
          <w:p w:rsidR="007E0C05" w:rsidRPr="00106575" w:rsidRDefault="007E0C05" w:rsidP="00183302">
            <w:pPr>
              <w:jc w:val="center"/>
            </w:pPr>
            <w:r w:rsidRPr="00106575">
              <w:t>8</w:t>
            </w:r>
          </w:p>
        </w:tc>
      </w:tr>
      <w:tr w:rsidR="007E0C05" w:rsidRPr="00106575" w:rsidTr="007E0C05">
        <w:trPr>
          <w:trHeight w:val="257"/>
        </w:trPr>
        <w:tc>
          <w:tcPr>
            <w:tcW w:w="790" w:type="dxa"/>
            <w:shd w:val="clear" w:color="auto" w:fill="auto"/>
          </w:tcPr>
          <w:p w:rsidR="007E0C05" w:rsidRPr="00106575" w:rsidRDefault="007E0C05" w:rsidP="0018330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06575" w:rsidRDefault="007E0C05" w:rsidP="00183302">
            <w:pPr>
              <w:jc w:val="center"/>
            </w:pPr>
            <w:r w:rsidRPr="00106575">
              <w:t>317</w:t>
            </w:r>
          </w:p>
        </w:tc>
        <w:tc>
          <w:tcPr>
            <w:tcW w:w="4154" w:type="dxa"/>
            <w:shd w:val="clear" w:color="auto" w:fill="auto"/>
          </w:tcPr>
          <w:p w:rsidR="007E0C05" w:rsidRPr="00106575" w:rsidRDefault="007E0C05" w:rsidP="00183302">
            <w:pPr>
              <w:jc w:val="center"/>
            </w:pPr>
            <w:r w:rsidRPr="00106575">
              <w:t>7</w:t>
            </w:r>
          </w:p>
        </w:tc>
      </w:tr>
      <w:tr w:rsidR="007E0C05" w:rsidRPr="0010657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Pr="00106575" w:rsidRDefault="007E0C05" w:rsidP="001065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318</w:t>
            </w:r>
          </w:p>
        </w:tc>
        <w:tc>
          <w:tcPr>
            <w:tcW w:w="4154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8</w:t>
            </w:r>
          </w:p>
        </w:tc>
      </w:tr>
      <w:tr w:rsidR="007E0C05" w:rsidRPr="0010657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Pr="00106575" w:rsidRDefault="007E0C05" w:rsidP="001065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319</w:t>
            </w:r>
          </w:p>
        </w:tc>
        <w:tc>
          <w:tcPr>
            <w:tcW w:w="4154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7</w:t>
            </w:r>
          </w:p>
        </w:tc>
      </w:tr>
      <w:tr w:rsidR="007E0C05" w:rsidRPr="0010657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Pr="00106575" w:rsidRDefault="007E0C05" w:rsidP="001065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320</w:t>
            </w:r>
          </w:p>
        </w:tc>
        <w:tc>
          <w:tcPr>
            <w:tcW w:w="4154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7</w:t>
            </w:r>
          </w:p>
        </w:tc>
      </w:tr>
      <w:tr w:rsidR="007E0C05" w:rsidRPr="0010657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Pr="00106575" w:rsidRDefault="007E0C05" w:rsidP="001065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321</w:t>
            </w:r>
          </w:p>
        </w:tc>
        <w:tc>
          <w:tcPr>
            <w:tcW w:w="4154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8</w:t>
            </w:r>
          </w:p>
        </w:tc>
      </w:tr>
      <w:tr w:rsidR="007E0C05" w:rsidRPr="0010657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Pr="00106575" w:rsidRDefault="007E0C05" w:rsidP="001065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322</w:t>
            </w:r>
          </w:p>
        </w:tc>
        <w:tc>
          <w:tcPr>
            <w:tcW w:w="4154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7</w:t>
            </w:r>
          </w:p>
        </w:tc>
      </w:tr>
      <w:tr w:rsidR="007E0C05" w:rsidRPr="00106575" w:rsidTr="007E0C05">
        <w:trPr>
          <w:trHeight w:val="257"/>
        </w:trPr>
        <w:tc>
          <w:tcPr>
            <w:tcW w:w="790" w:type="dxa"/>
            <w:shd w:val="clear" w:color="auto" w:fill="auto"/>
          </w:tcPr>
          <w:p w:rsidR="007E0C05" w:rsidRPr="00106575" w:rsidRDefault="007E0C05" w:rsidP="001065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323</w:t>
            </w:r>
          </w:p>
        </w:tc>
        <w:tc>
          <w:tcPr>
            <w:tcW w:w="4154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7</w:t>
            </w:r>
          </w:p>
        </w:tc>
      </w:tr>
      <w:tr w:rsidR="007E0C05" w:rsidRPr="0010657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Pr="00106575" w:rsidRDefault="007E0C05" w:rsidP="001065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324</w:t>
            </w:r>
          </w:p>
        </w:tc>
        <w:tc>
          <w:tcPr>
            <w:tcW w:w="4154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8</w:t>
            </w:r>
          </w:p>
        </w:tc>
      </w:tr>
      <w:tr w:rsidR="007E0C05" w:rsidRPr="00106575" w:rsidTr="007E0C05">
        <w:trPr>
          <w:trHeight w:val="269"/>
        </w:trPr>
        <w:tc>
          <w:tcPr>
            <w:tcW w:w="790" w:type="dxa"/>
            <w:shd w:val="clear" w:color="auto" w:fill="auto"/>
          </w:tcPr>
          <w:p w:rsidR="007E0C05" w:rsidRPr="00106575" w:rsidRDefault="007E0C05" w:rsidP="0010657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352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325</w:t>
            </w:r>
          </w:p>
        </w:tc>
        <w:tc>
          <w:tcPr>
            <w:tcW w:w="4154" w:type="dxa"/>
            <w:shd w:val="clear" w:color="auto" w:fill="auto"/>
          </w:tcPr>
          <w:p w:rsidR="007E0C05" w:rsidRPr="00106575" w:rsidRDefault="007E0C05" w:rsidP="00106575">
            <w:pPr>
              <w:jc w:val="center"/>
            </w:pPr>
            <w:r w:rsidRPr="00106575">
              <w:t>8</w:t>
            </w:r>
          </w:p>
        </w:tc>
      </w:tr>
    </w:tbl>
    <w:p w:rsidR="00C93449" w:rsidRPr="00C93449" w:rsidRDefault="00C93449" w:rsidP="00C93449">
      <w:pPr>
        <w:jc w:val="center"/>
      </w:pPr>
    </w:p>
    <w:sectPr w:rsidR="00C93449" w:rsidRPr="00C93449" w:rsidSect="00C93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6EB0" w:rsidRDefault="008A6EB0" w:rsidP="009964BD">
      <w:r>
        <w:separator/>
      </w:r>
    </w:p>
  </w:endnote>
  <w:endnote w:type="continuationSeparator" w:id="0">
    <w:p w:rsidR="008A6EB0" w:rsidRDefault="008A6EB0" w:rsidP="009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6EB0" w:rsidRDefault="008A6EB0" w:rsidP="009964BD">
      <w:r>
        <w:separator/>
      </w:r>
    </w:p>
  </w:footnote>
  <w:footnote w:type="continuationSeparator" w:id="0">
    <w:p w:rsidR="008A6EB0" w:rsidRDefault="008A6EB0" w:rsidP="0099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E4924"/>
    <w:multiLevelType w:val="multilevel"/>
    <w:tmpl w:val="C41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859D6"/>
    <w:multiLevelType w:val="hybridMultilevel"/>
    <w:tmpl w:val="425C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46"/>
    <w:rsid w:val="00020D91"/>
    <w:rsid w:val="0005692D"/>
    <w:rsid w:val="0009077C"/>
    <w:rsid w:val="000E33F5"/>
    <w:rsid w:val="00106575"/>
    <w:rsid w:val="001361FD"/>
    <w:rsid w:val="001524A9"/>
    <w:rsid w:val="00183302"/>
    <w:rsid w:val="002616FC"/>
    <w:rsid w:val="002B18A6"/>
    <w:rsid w:val="0036281E"/>
    <w:rsid w:val="0049569E"/>
    <w:rsid w:val="004A4382"/>
    <w:rsid w:val="0057406E"/>
    <w:rsid w:val="00591789"/>
    <w:rsid w:val="00597328"/>
    <w:rsid w:val="005A19CB"/>
    <w:rsid w:val="00616C86"/>
    <w:rsid w:val="006F35C1"/>
    <w:rsid w:val="007D336B"/>
    <w:rsid w:val="007E0C05"/>
    <w:rsid w:val="00874692"/>
    <w:rsid w:val="00893FAE"/>
    <w:rsid w:val="008A6EB0"/>
    <w:rsid w:val="008B350B"/>
    <w:rsid w:val="00906174"/>
    <w:rsid w:val="00984A14"/>
    <w:rsid w:val="00986346"/>
    <w:rsid w:val="009964BD"/>
    <w:rsid w:val="009B0FF2"/>
    <w:rsid w:val="00A15EB7"/>
    <w:rsid w:val="00A237E6"/>
    <w:rsid w:val="00A50FED"/>
    <w:rsid w:val="00AD01D1"/>
    <w:rsid w:val="00B436E3"/>
    <w:rsid w:val="00B62919"/>
    <w:rsid w:val="00C26471"/>
    <w:rsid w:val="00C473F6"/>
    <w:rsid w:val="00C539BF"/>
    <w:rsid w:val="00C93449"/>
    <w:rsid w:val="00CA792F"/>
    <w:rsid w:val="00CE60D1"/>
    <w:rsid w:val="00DD5FD1"/>
    <w:rsid w:val="00DD7DCF"/>
    <w:rsid w:val="00E61022"/>
    <w:rsid w:val="00E67E32"/>
    <w:rsid w:val="00EC4717"/>
    <w:rsid w:val="00EF70EE"/>
    <w:rsid w:val="00F34E4F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89EC4"/>
  <w15:chartTrackingRefBased/>
  <w15:docId w15:val="{D6CE1CCA-7FAA-4474-BC53-990974A0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346"/>
    <w:rPr>
      <w:sz w:val="24"/>
      <w:szCs w:val="24"/>
    </w:rPr>
  </w:style>
  <w:style w:type="paragraph" w:styleId="2">
    <w:name w:val="heading 2"/>
    <w:basedOn w:val="a"/>
    <w:next w:val="a"/>
    <w:qFormat/>
    <w:rsid w:val="00986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6346"/>
    <w:pPr>
      <w:widowControl w:val="0"/>
    </w:pPr>
    <w:rPr>
      <w:snapToGrid w:val="0"/>
    </w:rPr>
  </w:style>
  <w:style w:type="paragraph" w:customStyle="1" w:styleId="ConsTitle">
    <w:name w:val="ConsTitle"/>
    <w:rsid w:val="00986346"/>
    <w:pPr>
      <w:widowControl w:val="0"/>
    </w:pPr>
    <w:rPr>
      <w:rFonts w:ascii="Arial" w:hAnsi="Arial"/>
      <w:b/>
      <w:sz w:val="16"/>
    </w:rPr>
  </w:style>
  <w:style w:type="paragraph" w:customStyle="1" w:styleId="FR2">
    <w:name w:val="FR2"/>
    <w:rsid w:val="009863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E67E32"/>
    <w:pPr>
      <w:widowControl w:val="0"/>
      <w:ind w:firstLine="720"/>
      <w:jc w:val="both"/>
    </w:pPr>
    <w:rPr>
      <w:sz w:val="28"/>
      <w:szCs w:val="20"/>
    </w:rPr>
  </w:style>
  <w:style w:type="paragraph" w:customStyle="1" w:styleId="a3">
    <w:name w:val="Об"/>
    <w:rsid w:val="00E67E32"/>
    <w:pPr>
      <w:widowControl w:val="0"/>
    </w:pPr>
  </w:style>
  <w:style w:type="table" w:styleId="a4">
    <w:name w:val="Table Grid"/>
    <w:basedOn w:val="a1"/>
    <w:rsid w:val="0015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96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964BD"/>
    <w:rPr>
      <w:sz w:val="24"/>
      <w:szCs w:val="24"/>
    </w:rPr>
  </w:style>
  <w:style w:type="paragraph" w:styleId="a7">
    <w:name w:val="footer"/>
    <w:basedOn w:val="a"/>
    <w:link w:val="a8"/>
    <w:rsid w:val="00996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964BD"/>
    <w:rPr>
      <w:sz w:val="24"/>
      <w:szCs w:val="24"/>
    </w:rPr>
  </w:style>
  <w:style w:type="paragraph" w:styleId="a9">
    <w:name w:val="Balloon Text"/>
    <w:basedOn w:val="a"/>
    <w:link w:val="aa"/>
    <w:rsid w:val="00CA79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CA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tik-kashin@yandex.ru</cp:lastModifiedBy>
  <cp:revision>7</cp:revision>
  <cp:lastPrinted>2023-04-04T11:55:00Z</cp:lastPrinted>
  <dcterms:created xsi:type="dcterms:W3CDTF">2023-03-30T07:01:00Z</dcterms:created>
  <dcterms:modified xsi:type="dcterms:W3CDTF">2023-04-04T11:57:00Z</dcterms:modified>
</cp:coreProperties>
</file>