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265"/>
        <w:gridCol w:w="2960"/>
        <w:gridCol w:w="3167"/>
      </w:tblGrid>
      <w:tr w:rsidR="004615B2" w:rsidTr="004615B2">
        <w:trPr>
          <w:trHeight w:val="592"/>
        </w:trPr>
        <w:tc>
          <w:tcPr>
            <w:tcW w:w="9356" w:type="dxa"/>
            <w:gridSpan w:val="4"/>
            <w:hideMark/>
          </w:tcPr>
          <w:p w:rsidR="004615B2" w:rsidRDefault="004615B2" w:rsidP="004615B2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4615B2">
              <w:rPr>
                <w:b/>
                <w:sz w:val="36"/>
                <w:szCs w:val="36"/>
              </w:rPr>
              <w:t>КАШИНСКОГО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РАЙОНА</w:t>
            </w:r>
          </w:p>
        </w:tc>
      </w:tr>
      <w:tr w:rsidR="004615B2" w:rsidTr="004615B2">
        <w:trPr>
          <w:trHeight w:val="592"/>
        </w:trPr>
        <w:tc>
          <w:tcPr>
            <w:tcW w:w="9356" w:type="dxa"/>
            <w:gridSpan w:val="4"/>
            <w:vAlign w:val="center"/>
            <w:hideMark/>
          </w:tcPr>
          <w:p w:rsidR="004615B2" w:rsidRDefault="004615B2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615B2" w:rsidTr="004615B2">
        <w:trPr>
          <w:trHeight w:val="162"/>
        </w:trPr>
        <w:tc>
          <w:tcPr>
            <w:tcW w:w="1967" w:type="dxa"/>
          </w:tcPr>
          <w:p w:rsidR="004615B2" w:rsidRDefault="004615B2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4615B2" w:rsidRDefault="004615B2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615B2" w:rsidTr="004615B2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615B2" w:rsidRDefault="004615B2" w:rsidP="006A7A66">
            <w:pPr>
              <w:pStyle w:val="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6A7A66">
              <w:rPr>
                <w:bCs/>
                <w:sz w:val="28"/>
                <w:szCs w:val="28"/>
                <w:effect w:val="antsRed"/>
              </w:rPr>
              <w:t>14</w:t>
            </w:r>
            <w:r>
              <w:rPr>
                <w:bCs/>
                <w:sz w:val="28"/>
                <w:szCs w:val="28"/>
                <w:effect w:val="antsRed"/>
              </w:rPr>
              <w:t xml:space="preserve">»  апреля 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4615B2" w:rsidRDefault="004615B2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  <w:hideMark/>
          </w:tcPr>
          <w:p w:rsidR="004615B2" w:rsidRDefault="004615B2" w:rsidP="004615B2">
            <w:pPr>
              <w:pStyle w:val="10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35/194-4</w:t>
            </w:r>
          </w:p>
        </w:tc>
      </w:tr>
      <w:tr w:rsidR="004615B2" w:rsidTr="004615B2">
        <w:trPr>
          <w:trHeight w:val="286"/>
        </w:trPr>
        <w:tc>
          <w:tcPr>
            <w:tcW w:w="3231" w:type="dxa"/>
            <w:gridSpan w:val="2"/>
            <w:vAlign w:val="center"/>
          </w:tcPr>
          <w:p w:rsidR="004615B2" w:rsidRDefault="004615B2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4615B2" w:rsidRDefault="004615B2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4615B2" w:rsidRDefault="004615B2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615B2" w:rsidRPr="004615B2" w:rsidRDefault="004615B2" w:rsidP="004615B2">
      <w:pPr>
        <w:pStyle w:val="a4"/>
        <w:spacing w:before="240" w:after="24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B2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формированию участковых избирательных комиссий срока полномочий 2018-2023 </w:t>
      </w:r>
      <w:proofErr w:type="spellStart"/>
      <w:r w:rsidRPr="004615B2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4615B2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4615B2">
        <w:rPr>
          <w:rFonts w:ascii="Times New Roman" w:hAnsi="Times New Roman" w:cs="Times New Roman"/>
          <w:b/>
          <w:sz w:val="28"/>
          <w:szCs w:val="28"/>
        </w:rPr>
        <w:t>.</w:t>
      </w:r>
    </w:p>
    <w:p w:rsidR="004615B2" w:rsidRDefault="004615B2" w:rsidP="004615B2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полномочий территориальной избирательной комиссии </w:t>
      </w:r>
      <w:r w:rsidRPr="004615B2">
        <w:rPr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по формированию участковых избирательных комиссий на территории </w:t>
      </w:r>
      <w:r w:rsidRPr="004615B2">
        <w:rPr>
          <w:sz w:val="28"/>
          <w:szCs w:val="28"/>
        </w:rPr>
        <w:t>Кашинского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района, установленных статьей 27 Федерального закона от 12.06.2002 №67</w:t>
      </w:r>
      <w:r>
        <w:rPr>
          <w:sz w:val="28"/>
          <w:szCs w:val="28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статьей 23 Избирательного кодекса Тверской области от 07.04.2003 №20-ЗО, территориальная избирательная комиссия </w:t>
      </w:r>
      <w:r w:rsidRPr="004615B2">
        <w:rPr>
          <w:sz w:val="28"/>
          <w:szCs w:val="28"/>
        </w:rPr>
        <w:t>Кашинского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4615B2" w:rsidRDefault="004615B2" w:rsidP="004615B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формированию участковых избирательных комиссий срока полномочий 2018-2023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 (прилагается).</w:t>
      </w:r>
    </w:p>
    <w:p w:rsidR="004615B2" w:rsidRDefault="004615B2" w:rsidP="004615B2">
      <w:pPr>
        <w:numPr>
          <w:ilvl w:val="0"/>
          <w:numId w:val="1"/>
        </w:numPr>
        <w:tabs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4615B2">
        <w:rPr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в информационно-коммуникационной сети «Интернет».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420"/>
        <w:gridCol w:w="6300"/>
      </w:tblGrid>
      <w:tr w:rsidR="004615B2" w:rsidTr="004615B2">
        <w:tc>
          <w:tcPr>
            <w:tcW w:w="3420" w:type="dxa"/>
            <w:hideMark/>
          </w:tcPr>
          <w:p w:rsidR="004615B2" w:rsidRDefault="004615B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  <w:p w:rsidR="004615B2" w:rsidRDefault="004615B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Кашинского района</w:t>
            </w:r>
          </w:p>
        </w:tc>
        <w:tc>
          <w:tcPr>
            <w:tcW w:w="6300" w:type="dxa"/>
            <w:vAlign w:val="bottom"/>
          </w:tcPr>
          <w:p w:rsidR="004615B2" w:rsidRDefault="004615B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И.А. Иванова</w:t>
            </w:r>
          </w:p>
        </w:tc>
      </w:tr>
      <w:tr w:rsidR="004615B2" w:rsidTr="004615B2">
        <w:trPr>
          <w:trHeight w:val="161"/>
        </w:trPr>
        <w:tc>
          <w:tcPr>
            <w:tcW w:w="3420" w:type="dxa"/>
          </w:tcPr>
          <w:p w:rsidR="004615B2" w:rsidRDefault="004615B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4615B2" w:rsidRDefault="004615B2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615B2" w:rsidTr="004615B2">
        <w:trPr>
          <w:trHeight w:val="70"/>
        </w:trPr>
        <w:tc>
          <w:tcPr>
            <w:tcW w:w="3420" w:type="dxa"/>
            <w:hideMark/>
          </w:tcPr>
          <w:p w:rsidR="004615B2" w:rsidRDefault="004615B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615B2" w:rsidRDefault="004615B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4615B2" w:rsidRDefault="004615B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Кашинского района</w:t>
            </w:r>
          </w:p>
        </w:tc>
        <w:tc>
          <w:tcPr>
            <w:tcW w:w="6300" w:type="dxa"/>
            <w:vAlign w:val="bottom"/>
          </w:tcPr>
          <w:p w:rsidR="004615B2" w:rsidRDefault="004615B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Бурова</w:t>
            </w:r>
          </w:p>
        </w:tc>
      </w:tr>
    </w:tbl>
    <w:p w:rsidR="004615B2" w:rsidRDefault="004615B2" w:rsidP="004615B2">
      <w:r>
        <w:rPr>
          <w:sz w:val="28"/>
          <w:szCs w:val="28"/>
        </w:rPr>
        <w:br w:type="page"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4615B2" w:rsidTr="004615B2">
        <w:tc>
          <w:tcPr>
            <w:tcW w:w="4783" w:type="dxa"/>
            <w:hideMark/>
          </w:tcPr>
          <w:p w:rsidR="004615B2" w:rsidRDefault="00461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4615B2" w:rsidTr="004615B2">
        <w:tc>
          <w:tcPr>
            <w:tcW w:w="4783" w:type="dxa"/>
          </w:tcPr>
          <w:p w:rsidR="004615B2" w:rsidRDefault="00461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4615B2">
              <w:rPr>
                <w:sz w:val="28"/>
                <w:szCs w:val="28"/>
              </w:rPr>
              <w:t>Кашинского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4615B2" w:rsidRDefault="004615B2">
            <w:pPr>
              <w:jc w:val="center"/>
              <w:rPr>
                <w:sz w:val="28"/>
                <w:szCs w:val="28"/>
              </w:rPr>
            </w:pPr>
          </w:p>
        </w:tc>
      </w:tr>
      <w:tr w:rsidR="004615B2" w:rsidTr="004615B2">
        <w:tc>
          <w:tcPr>
            <w:tcW w:w="4783" w:type="dxa"/>
            <w:hideMark/>
          </w:tcPr>
          <w:p w:rsidR="004615B2" w:rsidRDefault="004615B2" w:rsidP="006A7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7A66">
              <w:rPr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апреля 2018 года № 35/194-4</w:t>
            </w:r>
          </w:p>
        </w:tc>
      </w:tr>
    </w:tbl>
    <w:p w:rsidR="004615B2" w:rsidRDefault="004615B2" w:rsidP="004615B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4615B2" w:rsidRDefault="004615B2" w:rsidP="00461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формированию участковых избирательных комиссий срока полномочий 2018-2023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 (далее – Рабочая группа)</w:t>
      </w:r>
    </w:p>
    <w:p w:rsidR="004615B2" w:rsidRDefault="004615B2" w:rsidP="004615B2">
      <w:pPr>
        <w:jc w:val="center"/>
        <w:rPr>
          <w:b/>
          <w:sz w:val="28"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3528"/>
        <w:gridCol w:w="360"/>
        <w:gridCol w:w="5965"/>
      </w:tblGrid>
      <w:tr w:rsidR="004615B2" w:rsidTr="004615B2">
        <w:tc>
          <w:tcPr>
            <w:tcW w:w="3528" w:type="dxa"/>
            <w:hideMark/>
          </w:tcPr>
          <w:p w:rsidR="004615B2" w:rsidRPr="00FC4365" w:rsidRDefault="00FC4365">
            <w:pPr>
              <w:jc w:val="center"/>
              <w:rPr>
                <w:b/>
                <w:sz w:val="28"/>
                <w:szCs w:val="28"/>
              </w:rPr>
            </w:pPr>
            <w:r w:rsidRPr="00FC4365">
              <w:rPr>
                <w:sz w:val="28"/>
                <w:szCs w:val="28"/>
              </w:rPr>
              <w:t>Иванова Ирина Алексеевна</w:t>
            </w:r>
          </w:p>
        </w:tc>
        <w:tc>
          <w:tcPr>
            <w:tcW w:w="360" w:type="dxa"/>
            <w:hideMark/>
          </w:tcPr>
          <w:p w:rsidR="004615B2" w:rsidRPr="00FC4365" w:rsidRDefault="004615B2">
            <w:pPr>
              <w:rPr>
                <w:b/>
                <w:sz w:val="28"/>
                <w:szCs w:val="28"/>
              </w:rPr>
            </w:pPr>
            <w:r w:rsidRPr="00FC43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4615B2" w:rsidRPr="00FC4365" w:rsidRDefault="004615B2">
            <w:pPr>
              <w:jc w:val="both"/>
              <w:rPr>
                <w:b/>
                <w:sz w:val="28"/>
                <w:szCs w:val="28"/>
              </w:rPr>
            </w:pPr>
            <w:r w:rsidRPr="00FC436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  <w:r w:rsidR="00FC4365" w:rsidRPr="00FC4365">
              <w:rPr>
                <w:sz w:val="28"/>
                <w:szCs w:val="28"/>
              </w:rPr>
              <w:t>Кашинского</w:t>
            </w:r>
            <w:r w:rsidRPr="00FC4365">
              <w:rPr>
                <w:sz w:val="28"/>
                <w:szCs w:val="28"/>
              </w:rPr>
              <w:t xml:space="preserve"> района, руководитель Рабочей группы;</w:t>
            </w:r>
          </w:p>
        </w:tc>
      </w:tr>
      <w:tr w:rsidR="004615B2" w:rsidTr="004615B2">
        <w:tc>
          <w:tcPr>
            <w:tcW w:w="3528" w:type="dxa"/>
            <w:hideMark/>
          </w:tcPr>
          <w:p w:rsidR="004615B2" w:rsidRDefault="004615B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4615B2" w:rsidRDefault="004615B2">
            <w:pPr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4615B2" w:rsidRDefault="004615B2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4615B2" w:rsidTr="004615B2">
        <w:tc>
          <w:tcPr>
            <w:tcW w:w="3528" w:type="dxa"/>
            <w:hideMark/>
          </w:tcPr>
          <w:p w:rsidR="004615B2" w:rsidRPr="00FC4365" w:rsidRDefault="00FC436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C4365">
              <w:rPr>
                <w:sz w:val="28"/>
                <w:szCs w:val="28"/>
              </w:rPr>
              <w:t>Бурова Нина Александровна</w:t>
            </w:r>
          </w:p>
        </w:tc>
        <w:tc>
          <w:tcPr>
            <w:tcW w:w="360" w:type="dxa"/>
            <w:hideMark/>
          </w:tcPr>
          <w:p w:rsidR="004615B2" w:rsidRDefault="004615B2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4615B2" w:rsidRDefault="004615B2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FC436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FC4365" w:rsidRPr="004615B2">
              <w:rPr>
                <w:sz w:val="28"/>
                <w:szCs w:val="28"/>
              </w:rPr>
              <w:t>Кашинского</w:t>
            </w:r>
            <w:r w:rsidR="00FC43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района; </w:t>
            </w:r>
          </w:p>
        </w:tc>
      </w:tr>
      <w:tr w:rsidR="004615B2" w:rsidTr="004615B2">
        <w:tc>
          <w:tcPr>
            <w:tcW w:w="3528" w:type="dxa"/>
          </w:tcPr>
          <w:p w:rsidR="004615B2" w:rsidRPr="00FC4365" w:rsidRDefault="00FC4365">
            <w:pPr>
              <w:spacing w:before="120"/>
              <w:jc w:val="center"/>
              <w:rPr>
                <w:sz w:val="28"/>
                <w:szCs w:val="28"/>
              </w:rPr>
            </w:pPr>
            <w:r w:rsidRPr="00FC4365">
              <w:rPr>
                <w:sz w:val="28"/>
                <w:szCs w:val="28"/>
              </w:rPr>
              <w:t>Каменева Юлия Юрьевна</w:t>
            </w:r>
          </w:p>
        </w:tc>
        <w:tc>
          <w:tcPr>
            <w:tcW w:w="360" w:type="dxa"/>
            <w:hideMark/>
          </w:tcPr>
          <w:p w:rsidR="004615B2" w:rsidRDefault="004615B2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4615B2" w:rsidRDefault="004615B2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FC4365" w:rsidRPr="004615B2">
              <w:rPr>
                <w:sz w:val="28"/>
                <w:szCs w:val="28"/>
              </w:rPr>
              <w:t>Кашинского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с правом решающего голоса;</w:t>
            </w:r>
          </w:p>
        </w:tc>
      </w:tr>
      <w:tr w:rsidR="004615B2" w:rsidTr="004615B2">
        <w:tc>
          <w:tcPr>
            <w:tcW w:w="3528" w:type="dxa"/>
          </w:tcPr>
          <w:p w:rsidR="004615B2" w:rsidRPr="00FC4365" w:rsidRDefault="00FC4365">
            <w:pPr>
              <w:spacing w:before="120"/>
              <w:jc w:val="center"/>
              <w:rPr>
                <w:sz w:val="28"/>
                <w:szCs w:val="28"/>
              </w:rPr>
            </w:pPr>
            <w:r w:rsidRPr="00FC4365">
              <w:rPr>
                <w:sz w:val="28"/>
                <w:szCs w:val="28"/>
              </w:rPr>
              <w:t>Минина Лада Анатольевна</w:t>
            </w:r>
          </w:p>
        </w:tc>
        <w:tc>
          <w:tcPr>
            <w:tcW w:w="360" w:type="dxa"/>
            <w:hideMark/>
          </w:tcPr>
          <w:p w:rsidR="004615B2" w:rsidRDefault="004615B2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4615B2" w:rsidRDefault="004615B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FC4365" w:rsidRPr="004615B2">
              <w:rPr>
                <w:sz w:val="28"/>
                <w:szCs w:val="28"/>
              </w:rPr>
              <w:t>Кашинского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с правом решающего голоса;</w:t>
            </w:r>
          </w:p>
        </w:tc>
      </w:tr>
      <w:tr w:rsidR="004615B2" w:rsidTr="004615B2">
        <w:tc>
          <w:tcPr>
            <w:tcW w:w="3528" w:type="dxa"/>
          </w:tcPr>
          <w:p w:rsidR="004615B2" w:rsidRPr="00FC4365" w:rsidRDefault="00FC4365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FC4365">
              <w:rPr>
                <w:sz w:val="28"/>
                <w:szCs w:val="28"/>
              </w:rPr>
              <w:t>Унина</w:t>
            </w:r>
            <w:proofErr w:type="spellEnd"/>
            <w:r w:rsidRPr="00FC4365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360" w:type="dxa"/>
            <w:hideMark/>
          </w:tcPr>
          <w:p w:rsidR="004615B2" w:rsidRDefault="004615B2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4615B2" w:rsidRDefault="004615B2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FC4365" w:rsidRPr="004615B2">
              <w:rPr>
                <w:sz w:val="28"/>
                <w:szCs w:val="28"/>
              </w:rPr>
              <w:t>Кашинского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с правом решающего голоса.</w:t>
            </w:r>
          </w:p>
        </w:tc>
      </w:tr>
    </w:tbl>
    <w:p w:rsidR="004615B2" w:rsidRDefault="004615B2" w:rsidP="004615B2">
      <w:pPr>
        <w:jc w:val="center"/>
      </w:pPr>
    </w:p>
    <w:p w:rsidR="004615B2" w:rsidRDefault="004615B2" w:rsidP="004615B2">
      <w:pPr>
        <w:spacing w:line="360" w:lineRule="auto"/>
        <w:ind w:firstLine="709"/>
        <w:jc w:val="both"/>
        <w:rPr>
          <w:sz w:val="28"/>
          <w:szCs w:val="28"/>
        </w:rPr>
      </w:pPr>
    </w:p>
    <w:p w:rsidR="004615B2" w:rsidRDefault="004615B2" w:rsidP="004615B2">
      <w:pPr>
        <w:pStyle w:val="a4"/>
        <w:spacing w:after="0"/>
        <w:jc w:val="center"/>
      </w:pPr>
    </w:p>
    <w:p w:rsidR="003E2A66" w:rsidRDefault="003E2A66"/>
    <w:sectPr w:rsidR="003E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B2"/>
    <w:rsid w:val="002E4E33"/>
    <w:rsid w:val="003E2A66"/>
    <w:rsid w:val="004615B2"/>
    <w:rsid w:val="006A7A66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1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5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4615B2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4615B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6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61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1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5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4615B2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4615B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6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61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2018-04-18T12:42:00Z</dcterms:created>
  <dcterms:modified xsi:type="dcterms:W3CDTF">2018-04-18T14:57:00Z</dcterms:modified>
</cp:coreProperties>
</file>