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90" w:rsidRDefault="002D2B90" w:rsidP="002D2B90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:rsidR="002D2B90" w:rsidRDefault="002D2B90" w:rsidP="002D2B9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КАШИНСКОГО РАЙОНА</w:t>
      </w:r>
    </w:p>
    <w:p w:rsidR="002D2B90" w:rsidRDefault="002D2B90" w:rsidP="002D2B90"/>
    <w:p w:rsidR="002D2B90" w:rsidRDefault="002D2B90" w:rsidP="002D2B90">
      <w:pPr>
        <w:widowControl/>
        <w:snapToGrid/>
        <w:rPr>
          <w:szCs w:val="24"/>
        </w:rPr>
      </w:pPr>
    </w:p>
    <w:p w:rsidR="002D2B90" w:rsidRDefault="002D2B90" w:rsidP="002D2B90">
      <w:pPr>
        <w:widowControl/>
        <w:snapToGrid/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2D2B90" w:rsidRDefault="002D2B90" w:rsidP="002D2B90">
      <w:pPr>
        <w:widowControl/>
        <w:snapToGrid/>
        <w:jc w:val="center"/>
        <w:rPr>
          <w:b/>
          <w:spacing w:val="30"/>
          <w:sz w:val="32"/>
          <w:szCs w:val="32"/>
        </w:rPr>
      </w:pPr>
    </w:p>
    <w:p w:rsidR="00A24756" w:rsidRDefault="00A24756" w:rsidP="002D2B90">
      <w:pPr>
        <w:widowControl/>
        <w:snapToGrid/>
        <w:jc w:val="center"/>
        <w:rPr>
          <w:b/>
          <w:spacing w:val="30"/>
          <w:sz w:val="32"/>
          <w:szCs w:val="32"/>
        </w:rPr>
      </w:pPr>
    </w:p>
    <w:p w:rsidR="002D2B90" w:rsidRDefault="002D2B90" w:rsidP="002D2B90">
      <w:pPr>
        <w:widowControl/>
        <w:snapToGrid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2D2B90" w:rsidTr="002D2B9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2B90" w:rsidRDefault="00A24756" w:rsidP="00A247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2D2B9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октябр</w:t>
            </w:r>
            <w:r w:rsidR="002D2B90">
              <w:rPr>
                <w:sz w:val="28"/>
                <w:szCs w:val="28"/>
                <w:lang w:eastAsia="en-US"/>
              </w:rPr>
              <w:t>я 2020 г.</w:t>
            </w:r>
          </w:p>
        </w:tc>
        <w:tc>
          <w:tcPr>
            <w:tcW w:w="3091" w:type="dxa"/>
            <w:vAlign w:val="center"/>
          </w:tcPr>
          <w:p w:rsidR="002D2B90" w:rsidRDefault="002D2B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2B90" w:rsidRDefault="002D2B90" w:rsidP="00A247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r w:rsidR="00A24756">
              <w:rPr>
                <w:sz w:val="26"/>
                <w:szCs w:val="26"/>
                <w:lang w:eastAsia="en-US"/>
              </w:rPr>
              <w:t>90</w:t>
            </w:r>
            <w:r>
              <w:rPr>
                <w:sz w:val="26"/>
                <w:szCs w:val="26"/>
                <w:lang w:eastAsia="en-US"/>
              </w:rPr>
              <w:t>/5</w:t>
            </w:r>
            <w:r w:rsidR="0009529C">
              <w:rPr>
                <w:sz w:val="26"/>
                <w:szCs w:val="26"/>
                <w:lang w:eastAsia="en-US"/>
              </w:rPr>
              <w:t>35</w:t>
            </w:r>
            <w:r>
              <w:rPr>
                <w:sz w:val="26"/>
                <w:szCs w:val="26"/>
                <w:lang w:eastAsia="en-US"/>
              </w:rPr>
              <w:t>-4</w:t>
            </w:r>
          </w:p>
        </w:tc>
      </w:tr>
      <w:tr w:rsidR="002D2B90" w:rsidTr="002D2B9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2B90" w:rsidRDefault="002D2B9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2D2B90" w:rsidRDefault="002D2B9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2B90" w:rsidRDefault="002D2B9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A24756" w:rsidRDefault="00A24756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прекращении полномочий члена участковой избирательной комиссии избирательного участка № 3</w:t>
      </w:r>
      <w:r w:rsidR="00A24756">
        <w:rPr>
          <w:b/>
          <w:snapToGrid w:val="0"/>
          <w:sz w:val="28"/>
          <w:szCs w:val="28"/>
        </w:rPr>
        <w:t>3</w:t>
      </w:r>
      <w:r w:rsidR="003A5B72">
        <w:rPr>
          <w:b/>
          <w:snapToGrid w:val="0"/>
          <w:sz w:val="28"/>
          <w:szCs w:val="28"/>
        </w:rPr>
        <w:t>5</w:t>
      </w:r>
    </w:p>
    <w:p w:rsidR="002D2B90" w:rsidRDefault="002D2B90" w:rsidP="002D2B90">
      <w:pPr>
        <w:widowControl/>
        <w:snapToGrid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Кашинского</w:t>
      </w:r>
      <w:r>
        <w:rPr>
          <w:b/>
          <w:sz w:val="28"/>
          <w:szCs w:val="28"/>
        </w:rPr>
        <w:t xml:space="preserve"> городского округа Тверской области</w:t>
      </w:r>
      <w:r>
        <w:rPr>
          <w:b/>
          <w:color w:val="FF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</w:p>
    <w:p w:rsidR="002D2B90" w:rsidRDefault="002D2B90" w:rsidP="002D2B90">
      <w:pPr>
        <w:widowControl/>
        <w:snapToGrid/>
        <w:jc w:val="center"/>
        <w:rPr>
          <w:b/>
          <w:color w:val="00000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Елены </w:t>
      </w:r>
      <w:r w:rsidR="00A24756">
        <w:rPr>
          <w:b/>
          <w:snapToGrid w:val="0"/>
          <w:sz w:val="28"/>
          <w:szCs w:val="28"/>
        </w:rPr>
        <w:t>Владимировны Акимовой</w:t>
      </w:r>
    </w:p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6108F2" w:rsidRDefault="006108F2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6108F2" w:rsidRDefault="006108F2" w:rsidP="006108F2">
      <w:pPr>
        <w:widowControl/>
        <w:snapToGrid/>
        <w:spacing w:line="360" w:lineRule="auto"/>
        <w:ind w:firstLine="902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В соответствии со статьей 26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пунктом 6 статьи  25 Избирательного кодекса Тверской области от 07.04.2003 №20-ЗО территориальная избирательная комиссия </w:t>
      </w:r>
      <w:r>
        <w:rPr>
          <w:color w:val="000000"/>
          <w:sz w:val="28"/>
          <w:szCs w:val="24"/>
        </w:rPr>
        <w:t>Кашинского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  <w:szCs w:val="24"/>
        </w:rPr>
        <w:t>постановляет</w:t>
      </w:r>
      <w:r>
        <w:rPr>
          <w:sz w:val="28"/>
          <w:szCs w:val="24"/>
        </w:rPr>
        <w:t>:</w:t>
      </w:r>
    </w:p>
    <w:p w:rsidR="002D2B90" w:rsidRDefault="002D2B90" w:rsidP="002D2B90">
      <w:pPr>
        <w:spacing w:line="360" w:lineRule="auto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ab/>
        <w:t>1. Прекратить полномочия члена участковой избирательной комиссии избирательного участка № 3</w:t>
      </w:r>
      <w:r w:rsidR="00A24756">
        <w:rPr>
          <w:snapToGrid w:val="0"/>
          <w:sz w:val="28"/>
          <w:szCs w:val="28"/>
        </w:rPr>
        <w:t>3</w:t>
      </w:r>
      <w:r w:rsidR="003A5B72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4"/>
        </w:rPr>
        <w:t>Кашинского</w:t>
      </w:r>
      <w:r>
        <w:rPr>
          <w:sz w:val="28"/>
          <w:szCs w:val="28"/>
        </w:rPr>
        <w:t xml:space="preserve"> городского округа Тверской области  </w:t>
      </w:r>
      <w:r w:rsidR="00A24756">
        <w:rPr>
          <w:sz w:val="28"/>
          <w:szCs w:val="28"/>
        </w:rPr>
        <w:t>Акимовой</w:t>
      </w:r>
      <w:r w:rsidR="006108F2">
        <w:rPr>
          <w:sz w:val="28"/>
          <w:szCs w:val="28"/>
        </w:rPr>
        <w:t xml:space="preserve"> Елены </w:t>
      </w:r>
      <w:r w:rsidR="00A24756">
        <w:rPr>
          <w:sz w:val="28"/>
          <w:szCs w:val="28"/>
        </w:rPr>
        <w:t>Владимировны</w:t>
      </w:r>
      <w:r>
        <w:rPr>
          <w:snapToGrid w:val="0"/>
          <w:color w:val="000000"/>
          <w:sz w:val="28"/>
          <w:szCs w:val="28"/>
        </w:rPr>
        <w:t>, 19</w:t>
      </w:r>
      <w:r w:rsidR="00A24756">
        <w:rPr>
          <w:snapToGrid w:val="0"/>
          <w:color w:val="000000"/>
          <w:sz w:val="28"/>
          <w:szCs w:val="28"/>
        </w:rPr>
        <w:t>82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года рождения,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образование</w:t>
      </w:r>
      <w:r>
        <w:rPr>
          <w:snapToGrid w:val="0"/>
          <w:color w:val="FF0000"/>
          <w:sz w:val="28"/>
          <w:szCs w:val="28"/>
        </w:rPr>
        <w:t xml:space="preserve"> </w:t>
      </w:r>
      <w:r w:rsidR="00A24756">
        <w:rPr>
          <w:snapToGrid w:val="0"/>
          <w:color w:val="000000"/>
          <w:sz w:val="28"/>
          <w:szCs w:val="28"/>
        </w:rPr>
        <w:t>высшее юридическое</w:t>
      </w:r>
      <w:r>
        <w:rPr>
          <w:snapToGrid w:val="0"/>
          <w:color w:val="000000"/>
          <w:sz w:val="28"/>
          <w:szCs w:val="28"/>
        </w:rPr>
        <w:t xml:space="preserve">, </w:t>
      </w:r>
      <w:proofErr w:type="spellStart"/>
      <w:r w:rsidR="00A24756">
        <w:rPr>
          <w:snapToGrid w:val="0"/>
          <w:color w:val="000000"/>
          <w:sz w:val="28"/>
          <w:szCs w:val="28"/>
        </w:rPr>
        <w:t>домохозяки</w:t>
      </w:r>
      <w:proofErr w:type="spellEnd"/>
      <w:r>
        <w:rPr>
          <w:snapToGrid w:val="0"/>
          <w:color w:val="000000"/>
          <w:sz w:val="28"/>
          <w:szCs w:val="28"/>
        </w:rPr>
        <w:t xml:space="preserve">, </w:t>
      </w:r>
      <w:proofErr w:type="gramStart"/>
      <w:r>
        <w:rPr>
          <w:snapToGrid w:val="0"/>
          <w:sz w:val="28"/>
          <w:szCs w:val="28"/>
        </w:rPr>
        <w:t>предложенн</w:t>
      </w:r>
      <w:r w:rsidR="003A5B72">
        <w:rPr>
          <w:snapToGrid w:val="0"/>
          <w:sz w:val="28"/>
          <w:szCs w:val="28"/>
        </w:rPr>
        <w:t>ую</w:t>
      </w:r>
      <w:proofErr w:type="gramEnd"/>
      <w:r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napToGrid w:val="0"/>
          <w:color w:val="FF0000"/>
          <w:sz w:val="28"/>
          <w:szCs w:val="28"/>
        </w:rPr>
        <w:t xml:space="preserve"> </w:t>
      </w:r>
      <w:r w:rsidR="00A24756" w:rsidRPr="00C238D2">
        <w:rPr>
          <w:color w:val="000000"/>
          <w:sz w:val="28"/>
          <w:szCs w:val="28"/>
        </w:rPr>
        <w:t>Местн</w:t>
      </w:r>
      <w:r w:rsidR="00A24756">
        <w:rPr>
          <w:color w:val="000000"/>
          <w:sz w:val="28"/>
          <w:szCs w:val="28"/>
        </w:rPr>
        <w:t>ым</w:t>
      </w:r>
      <w:r w:rsidR="00A24756" w:rsidRPr="00C238D2">
        <w:rPr>
          <w:color w:val="000000"/>
          <w:sz w:val="28"/>
          <w:szCs w:val="28"/>
        </w:rPr>
        <w:t xml:space="preserve"> отделение</w:t>
      </w:r>
      <w:r w:rsidR="00A24756">
        <w:rPr>
          <w:color w:val="000000"/>
          <w:sz w:val="28"/>
          <w:szCs w:val="28"/>
        </w:rPr>
        <w:t>м</w:t>
      </w:r>
      <w:r w:rsidR="00A24756" w:rsidRPr="00C238D2">
        <w:rPr>
          <w:color w:val="000000"/>
          <w:sz w:val="28"/>
          <w:szCs w:val="28"/>
        </w:rPr>
        <w:t xml:space="preserve"> Политической партии СПРАВЕДЛИВАЯ РОССИЯ в Кашинском районе Тверской области</w:t>
      </w:r>
      <w:r>
        <w:rPr>
          <w:snapToGrid w:val="0"/>
          <w:sz w:val="28"/>
          <w:szCs w:val="28"/>
        </w:rPr>
        <w:t>.</w:t>
      </w:r>
    </w:p>
    <w:p w:rsidR="002D2B90" w:rsidRDefault="002D2B90" w:rsidP="002D2B90">
      <w:pPr>
        <w:widowControl/>
        <w:snapToGri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 территориальной избирательной комиссии района в информационно-коммуникационной сети «Интернет».</w:t>
      </w:r>
    </w:p>
    <w:p w:rsidR="00A24756" w:rsidRDefault="00A24756" w:rsidP="002D2B90">
      <w:pPr>
        <w:widowControl/>
        <w:snapToGrid/>
        <w:spacing w:line="360" w:lineRule="auto"/>
        <w:jc w:val="both"/>
        <w:rPr>
          <w:sz w:val="28"/>
          <w:szCs w:val="24"/>
        </w:rPr>
      </w:pPr>
      <w:bookmarkStart w:id="0" w:name="_GoBack"/>
      <w:bookmarkEnd w:id="0"/>
    </w:p>
    <w:p w:rsidR="002D2B90" w:rsidRDefault="002D2B90" w:rsidP="002D2B90">
      <w:pPr>
        <w:widowControl/>
        <w:snapToGrid/>
        <w:spacing w:line="360" w:lineRule="auto"/>
        <w:jc w:val="both"/>
        <w:rPr>
          <w:bCs/>
          <w:iCs/>
          <w:color w:val="FF0000"/>
          <w:sz w:val="28"/>
          <w:szCs w:val="28"/>
        </w:rPr>
      </w:pPr>
      <w:r>
        <w:rPr>
          <w:sz w:val="28"/>
          <w:szCs w:val="24"/>
        </w:rPr>
        <w:lastRenderedPageBreak/>
        <w:tab/>
        <w:t xml:space="preserve">3.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  <w:szCs w:val="28"/>
        </w:rPr>
        <w:t xml:space="preserve">Кашинского </w:t>
      </w:r>
      <w:r>
        <w:rPr>
          <w:sz w:val="28"/>
          <w:szCs w:val="28"/>
        </w:rPr>
        <w:t xml:space="preserve">района </w:t>
      </w:r>
      <w:r>
        <w:rPr>
          <w:bCs/>
          <w:iCs/>
          <w:color w:val="000000"/>
          <w:sz w:val="28"/>
          <w:szCs w:val="28"/>
        </w:rPr>
        <w:t>И.А. Иванову</w:t>
      </w:r>
      <w:r>
        <w:rPr>
          <w:bCs/>
          <w:iCs/>
          <w:sz w:val="28"/>
          <w:szCs w:val="28"/>
        </w:rPr>
        <w:t>.</w:t>
      </w:r>
    </w:p>
    <w:p w:rsidR="002D2B90" w:rsidRDefault="002D2B90" w:rsidP="002D2B90">
      <w:pPr>
        <w:widowControl/>
        <w:snapToGrid/>
        <w:spacing w:line="360" w:lineRule="auto"/>
        <w:jc w:val="both"/>
        <w:rPr>
          <w:sz w:val="28"/>
          <w:szCs w:val="24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2D2B90" w:rsidTr="002D2B90">
        <w:tc>
          <w:tcPr>
            <w:tcW w:w="4320" w:type="dxa"/>
            <w:hideMark/>
          </w:tcPr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4"/>
                <w:lang w:eastAsia="en-US"/>
              </w:rPr>
              <w:t>Кашинского</w:t>
            </w:r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2D2B90" w:rsidRDefault="002D2B90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>И.А. Иванова</w:t>
            </w:r>
          </w:p>
        </w:tc>
      </w:tr>
      <w:tr w:rsidR="002D2B90" w:rsidTr="002D2B90">
        <w:trPr>
          <w:trHeight w:val="70"/>
        </w:trPr>
        <w:tc>
          <w:tcPr>
            <w:tcW w:w="4320" w:type="dxa"/>
          </w:tcPr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4"/>
                <w:lang w:eastAsia="en-US"/>
              </w:rPr>
              <w:t>Кашинского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2D2B90" w:rsidRDefault="002D2B90">
            <w:pPr>
              <w:pStyle w:val="2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 xml:space="preserve">                                           Н.А. Бурова</w:t>
            </w:r>
          </w:p>
        </w:tc>
      </w:tr>
    </w:tbl>
    <w:p w:rsidR="00A9071D" w:rsidRDefault="00A9071D"/>
    <w:sectPr w:rsidR="00A9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90"/>
    <w:rsid w:val="0009529C"/>
    <w:rsid w:val="001C7986"/>
    <w:rsid w:val="002D2B90"/>
    <w:rsid w:val="003A5B72"/>
    <w:rsid w:val="006108F2"/>
    <w:rsid w:val="00A24756"/>
    <w:rsid w:val="00A9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2020-10-09T11:52:00Z</dcterms:created>
  <dcterms:modified xsi:type="dcterms:W3CDTF">2020-10-09T12:31:00Z</dcterms:modified>
</cp:coreProperties>
</file>