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A5A94" w14:textId="017FE802" w:rsidR="00BE543A" w:rsidRPr="00BE543A" w:rsidRDefault="00BE543A" w:rsidP="00A55652">
      <w:pPr>
        <w:snapToGrid w:val="0"/>
        <w:rPr>
          <w:b/>
          <w:sz w:val="32"/>
          <w:szCs w:val="32"/>
        </w:rPr>
      </w:pPr>
      <w:r w:rsidRPr="00BE543A">
        <w:rPr>
          <w:b/>
          <w:color w:val="000000"/>
          <w:sz w:val="32"/>
          <w:szCs w:val="32"/>
        </w:rPr>
        <w:t>ТЕРРИТОРИАЛЬНАЯ ИЗБИРАТЕЛЬНАЯ</w:t>
      </w:r>
      <w:r w:rsidRPr="00BE543A">
        <w:rPr>
          <w:b/>
          <w:bCs/>
          <w:sz w:val="32"/>
          <w:szCs w:val="32"/>
        </w:rPr>
        <w:t xml:space="preserve"> КОМИССИЯ </w:t>
      </w:r>
      <w:r w:rsidR="00190CEF">
        <w:rPr>
          <w:b/>
          <w:bCs/>
          <w:sz w:val="32"/>
          <w:szCs w:val="32"/>
        </w:rPr>
        <w:t>КАШИН</w:t>
      </w:r>
      <w:r w:rsidRPr="00BE543A">
        <w:rPr>
          <w:b/>
          <w:bCs/>
          <w:sz w:val="32"/>
          <w:szCs w:val="32"/>
        </w:rPr>
        <w:t xml:space="preserve">СКОГО </w:t>
      </w:r>
      <w:r w:rsidR="00A50DCA">
        <w:rPr>
          <w:b/>
          <w:bCs/>
          <w:sz w:val="32"/>
          <w:szCs w:val="32"/>
        </w:rPr>
        <w:t>ОКРУГА</w:t>
      </w:r>
    </w:p>
    <w:p w14:paraId="2AC1C9CA" w14:textId="77777777" w:rsidR="00BE543A" w:rsidRPr="00BE543A" w:rsidRDefault="00BE543A" w:rsidP="00BE543A">
      <w:pPr>
        <w:spacing w:before="360" w:after="240"/>
        <w:rPr>
          <w:b/>
          <w:spacing w:val="60"/>
          <w:sz w:val="32"/>
          <w:szCs w:val="32"/>
        </w:rPr>
      </w:pPr>
      <w:r w:rsidRPr="00BE543A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2835"/>
        <w:gridCol w:w="3190"/>
        <w:gridCol w:w="1109"/>
        <w:gridCol w:w="1829"/>
      </w:tblGrid>
      <w:tr w:rsidR="002E0B49" w:rsidRPr="002E0B49" w14:paraId="4FA5114B" w14:textId="77777777" w:rsidTr="009F2E05"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767250B" w14:textId="42F4C044" w:rsidR="00BE543A" w:rsidRPr="002E0B49" w:rsidRDefault="00204BE4" w:rsidP="00734F11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20</w:t>
            </w:r>
            <w:r w:rsidR="00C933C6" w:rsidRPr="002E0B49">
              <w:rPr>
                <w:bCs/>
                <w:szCs w:val="20"/>
              </w:rPr>
              <w:t xml:space="preserve"> августа </w:t>
            </w:r>
            <w:r w:rsidR="00C5414A" w:rsidRPr="002E0B49">
              <w:rPr>
                <w:bCs/>
                <w:szCs w:val="20"/>
              </w:rPr>
              <w:t>2</w:t>
            </w:r>
            <w:r w:rsidR="00A50DCA" w:rsidRPr="002E0B49">
              <w:rPr>
                <w:bCs/>
                <w:szCs w:val="20"/>
              </w:rPr>
              <w:t>02</w:t>
            </w:r>
            <w:r w:rsidR="00C933C6" w:rsidRPr="002E0B49">
              <w:rPr>
                <w:bCs/>
                <w:szCs w:val="20"/>
              </w:rPr>
              <w:t>6</w:t>
            </w:r>
            <w:r w:rsidR="009F2E05" w:rsidRPr="002E0B49">
              <w:rPr>
                <w:bCs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14:paraId="7B050EF4" w14:textId="77777777" w:rsidR="00BE543A" w:rsidRPr="002E0B49" w:rsidRDefault="00BE543A" w:rsidP="00BE543A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109" w:type="dxa"/>
            <w:vAlign w:val="bottom"/>
          </w:tcPr>
          <w:p w14:paraId="0C1B9F6E" w14:textId="77777777" w:rsidR="00BE543A" w:rsidRPr="002E0B49" w:rsidRDefault="00BE543A" w:rsidP="00BE543A">
            <w:pPr>
              <w:snapToGrid w:val="0"/>
              <w:rPr>
                <w:bCs/>
                <w:szCs w:val="20"/>
              </w:rPr>
            </w:pPr>
            <w:r w:rsidRPr="002E0B49">
              <w:rPr>
                <w:bCs/>
                <w:szCs w:val="20"/>
              </w:rPr>
              <w:t>№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vAlign w:val="bottom"/>
          </w:tcPr>
          <w:p w14:paraId="1ABFEAF2" w14:textId="66A06A92" w:rsidR="00BE543A" w:rsidRPr="002E0B49" w:rsidRDefault="00190CEF" w:rsidP="002E0B49">
            <w:pPr>
              <w:snapToGrid w:val="0"/>
              <w:rPr>
                <w:bCs/>
                <w:szCs w:val="20"/>
              </w:rPr>
            </w:pPr>
            <w:bookmarkStart w:id="0" w:name="_Hlk238660055"/>
            <w:r>
              <w:rPr>
                <w:bCs/>
                <w:szCs w:val="20"/>
              </w:rPr>
              <w:t>26</w:t>
            </w:r>
            <w:r w:rsidR="008B55A4" w:rsidRPr="002E0B49">
              <w:rPr>
                <w:bCs/>
                <w:szCs w:val="20"/>
              </w:rPr>
              <w:t>/</w:t>
            </w:r>
            <w:r>
              <w:rPr>
                <w:bCs/>
                <w:szCs w:val="20"/>
              </w:rPr>
              <w:t>99</w:t>
            </w:r>
            <w:r w:rsidR="00A50DCA" w:rsidRPr="002E0B49">
              <w:rPr>
                <w:bCs/>
                <w:szCs w:val="20"/>
              </w:rPr>
              <w:t>-</w:t>
            </w:r>
            <w:r w:rsidR="009F2E05" w:rsidRPr="002E0B49">
              <w:rPr>
                <w:bCs/>
                <w:szCs w:val="20"/>
              </w:rPr>
              <w:t>6</w:t>
            </w:r>
            <w:bookmarkEnd w:id="0"/>
          </w:p>
        </w:tc>
      </w:tr>
      <w:tr w:rsidR="00BE543A" w:rsidRPr="00BE543A" w14:paraId="0747840D" w14:textId="77777777" w:rsidTr="009F2E05">
        <w:tc>
          <w:tcPr>
            <w:tcW w:w="2835" w:type="dxa"/>
            <w:tcBorders>
              <w:top w:val="single" w:sz="4" w:space="0" w:color="auto"/>
            </w:tcBorders>
          </w:tcPr>
          <w:p w14:paraId="0A9539C0" w14:textId="77777777" w:rsidR="00BE543A" w:rsidRPr="00BE543A" w:rsidRDefault="00BE543A" w:rsidP="00BE543A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90" w:type="dxa"/>
          </w:tcPr>
          <w:p w14:paraId="19D52383" w14:textId="56495BFF" w:rsidR="00BE543A" w:rsidRPr="00BE543A" w:rsidRDefault="00BE543A" w:rsidP="00C5414A">
            <w:pPr>
              <w:snapToGrid w:val="0"/>
              <w:rPr>
                <w:bCs/>
                <w:sz w:val="24"/>
              </w:rPr>
            </w:pPr>
            <w:r w:rsidRPr="00BE543A">
              <w:rPr>
                <w:bCs/>
                <w:sz w:val="24"/>
              </w:rPr>
              <w:t xml:space="preserve">г. </w:t>
            </w:r>
            <w:r w:rsidR="00190CEF">
              <w:rPr>
                <w:bCs/>
                <w:sz w:val="24"/>
              </w:rPr>
              <w:t>Кашин</w:t>
            </w:r>
          </w:p>
        </w:tc>
        <w:tc>
          <w:tcPr>
            <w:tcW w:w="2938" w:type="dxa"/>
            <w:gridSpan w:val="2"/>
          </w:tcPr>
          <w:p w14:paraId="20C02B3D" w14:textId="77777777" w:rsidR="00BE543A" w:rsidRPr="00BE543A" w:rsidRDefault="00BE543A" w:rsidP="00BE543A">
            <w:pPr>
              <w:snapToGrid w:val="0"/>
              <w:rPr>
                <w:bCs/>
                <w:sz w:val="24"/>
              </w:rPr>
            </w:pPr>
          </w:p>
        </w:tc>
      </w:tr>
    </w:tbl>
    <w:p w14:paraId="5DA1A5BC" w14:textId="030C0D31" w:rsidR="008B55A4" w:rsidRPr="008D1949" w:rsidRDefault="008B55A4" w:rsidP="008B55A4">
      <w:pPr>
        <w:spacing w:before="360" w:after="360"/>
        <w:rPr>
          <w:b/>
          <w:szCs w:val="28"/>
        </w:rPr>
      </w:pPr>
      <w:r w:rsidRPr="008B55A4">
        <w:rPr>
          <w:b/>
          <w:szCs w:val="20"/>
        </w:rPr>
        <w:t xml:space="preserve">О Порядке приема, учета, анализа, обработки и хранения </w:t>
      </w:r>
      <w:r w:rsidRPr="008B55A4">
        <w:rPr>
          <w:b/>
          <w:szCs w:val="20"/>
        </w:rPr>
        <w:br/>
        <w:t xml:space="preserve">в </w:t>
      </w:r>
      <w:r>
        <w:rPr>
          <w:b/>
          <w:szCs w:val="20"/>
        </w:rPr>
        <w:t xml:space="preserve">территориальной </w:t>
      </w:r>
      <w:r w:rsidRPr="008B55A4">
        <w:rPr>
          <w:b/>
          <w:szCs w:val="20"/>
        </w:rPr>
        <w:t xml:space="preserve">избирательной комиссии </w:t>
      </w:r>
      <w:r w:rsidR="00190CEF">
        <w:rPr>
          <w:b/>
          <w:szCs w:val="20"/>
        </w:rPr>
        <w:t>Кашин</w:t>
      </w:r>
      <w:r w:rsidR="00C5414A">
        <w:rPr>
          <w:b/>
          <w:szCs w:val="20"/>
        </w:rPr>
        <w:t>ского</w:t>
      </w:r>
      <w:r>
        <w:rPr>
          <w:b/>
          <w:szCs w:val="20"/>
        </w:rPr>
        <w:t xml:space="preserve"> округа</w:t>
      </w:r>
      <w:r w:rsidRPr="008B55A4">
        <w:rPr>
          <w:b/>
          <w:szCs w:val="20"/>
        </w:rPr>
        <w:t xml:space="preserve"> предвыборных агитационных материалов и представляемых одновременно с ними документов в период избирательных кампаний</w:t>
      </w:r>
      <w:r w:rsidR="00F6373F">
        <w:rPr>
          <w:b/>
          <w:szCs w:val="20"/>
        </w:rPr>
        <w:t xml:space="preserve">, назначенных на </w:t>
      </w:r>
      <w:r w:rsidR="00C933C6">
        <w:rPr>
          <w:b/>
          <w:szCs w:val="28"/>
        </w:rPr>
        <w:t>20</w:t>
      </w:r>
      <w:r w:rsidRPr="008D1949">
        <w:rPr>
          <w:b/>
          <w:szCs w:val="28"/>
        </w:rPr>
        <w:t xml:space="preserve"> сентября 202</w:t>
      </w:r>
      <w:r w:rsidR="00C933C6">
        <w:rPr>
          <w:b/>
          <w:szCs w:val="28"/>
        </w:rPr>
        <w:t>6</w:t>
      </w:r>
      <w:r w:rsidRPr="008D1949">
        <w:rPr>
          <w:b/>
          <w:szCs w:val="28"/>
        </w:rPr>
        <w:t xml:space="preserve"> года</w:t>
      </w:r>
    </w:p>
    <w:p w14:paraId="1D601449" w14:textId="01FA5338" w:rsidR="00A72D83" w:rsidRPr="00DF3D49" w:rsidRDefault="009349C0" w:rsidP="002E0B49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FF0000"/>
          <w:szCs w:val="28"/>
        </w:rPr>
      </w:pPr>
      <w:r w:rsidRPr="008B55A4">
        <w:rPr>
          <w:szCs w:val="28"/>
        </w:rPr>
        <w:t xml:space="preserve">В соответствии </w:t>
      </w:r>
      <w:r w:rsidR="008B55A4">
        <w:rPr>
          <w:szCs w:val="28"/>
        </w:rPr>
        <w:t xml:space="preserve">с пунктом 3 статьи 54 Федерального закона </w:t>
      </w:r>
      <w:r w:rsidR="009F2E05">
        <w:rPr>
          <w:szCs w:val="28"/>
        </w:rPr>
        <w:br/>
      </w:r>
      <w:r w:rsidR="008B55A4">
        <w:rPr>
          <w:szCs w:val="28"/>
        </w:rPr>
        <w:t xml:space="preserve">от 12.06.2002 № 67-ФЗ «Об основных гарантиях избирательных прав и права на участие в референдуме граждан Российской Федерации», </w:t>
      </w:r>
      <w:r w:rsidR="008B55A4" w:rsidRPr="00F52E75">
        <w:rPr>
          <w:szCs w:val="28"/>
        </w:rPr>
        <w:t>статьей</w:t>
      </w:r>
      <w:r w:rsidR="008B55A4">
        <w:rPr>
          <w:szCs w:val="28"/>
        </w:rPr>
        <w:t xml:space="preserve"> 2</w:t>
      </w:r>
      <w:r w:rsidR="00C933C6">
        <w:rPr>
          <w:szCs w:val="28"/>
        </w:rPr>
        <w:t>2</w:t>
      </w:r>
      <w:r w:rsidR="008B55A4" w:rsidRPr="00F52E75">
        <w:rPr>
          <w:szCs w:val="28"/>
        </w:rPr>
        <w:t>, пунктом 3 статьи 51 Избирательного кодекса Тверской</w:t>
      </w:r>
      <w:r w:rsidR="003E2075">
        <w:rPr>
          <w:szCs w:val="28"/>
        </w:rPr>
        <w:t xml:space="preserve"> области от 07.04.2003 №</w:t>
      </w:r>
      <w:r w:rsidR="00C5414A">
        <w:rPr>
          <w:szCs w:val="28"/>
        </w:rPr>
        <w:t xml:space="preserve"> </w:t>
      </w:r>
      <w:r w:rsidR="003E2075">
        <w:rPr>
          <w:szCs w:val="28"/>
        </w:rPr>
        <w:t xml:space="preserve">20-ЗО, </w:t>
      </w:r>
      <w:r w:rsidR="008B55A4" w:rsidRPr="00DF3D49">
        <w:rPr>
          <w:szCs w:val="28"/>
        </w:rPr>
        <w:t>постановлени</w:t>
      </w:r>
      <w:r w:rsidR="009F2E05">
        <w:rPr>
          <w:szCs w:val="28"/>
        </w:rPr>
        <w:t>ем</w:t>
      </w:r>
      <w:r w:rsidR="008B55A4" w:rsidRPr="00DF3D49">
        <w:rPr>
          <w:szCs w:val="28"/>
        </w:rPr>
        <w:t xml:space="preserve"> Центральной избирательной комиссии Российской Федерации от 14.02.2013 № 161/1192-6</w:t>
      </w:r>
      <w:r w:rsidR="003E2075" w:rsidRPr="00DF3D49">
        <w:rPr>
          <w:szCs w:val="28"/>
        </w:rPr>
        <w:t xml:space="preserve"> </w:t>
      </w:r>
      <w:r w:rsidR="008B55A4" w:rsidRPr="00DF3D49">
        <w:rPr>
          <w:szCs w:val="28"/>
        </w:rPr>
        <w:t>«О Регламенте использования Государственной автоматизированной системы Российской Федерации «Выборы» для контроля за соблюдением установленного порядка проведения предвыборной агитации, агитации при проведении референдума»,</w:t>
      </w:r>
      <w:r w:rsidR="008B55A4" w:rsidRPr="008B55A4">
        <w:t xml:space="preserve"> </w:t>
      </w:r>
      <w:r w:rsidR="008B55A4">
        <w:t xml:space="preserve">постановлениями избирательной комиссии Тверской области </w:t>
      </w:r>
      <w:r w:rsidR="002F05D0" w:rsidRPr="00DF3D49">
        <w:t>от 0</w:t>
      </w:r>
      <w:r w:rsidR="00DF3D49" w:rsidRPr="00DF3D49">
        <w:t>4</w:t>
      </w:r>
      <w:r w:rsidR="002F05D0" w:rsidRPr="00DF3D49">
        <w:t>.06.202</w:t>
      </w:r>
      <w:r w:rsidR="00DF3D49" w:rsidRPr="00DF3D49">
        <w:t>6</w:t>
      </w:r>
      <w:r w:rsidR="002F05D0" w:rsidRPr="00DF3D49">
        <w:t xml:space="preserve"> </w:t>
      </w:r>
      <w:r w:rsidR="002F05D0" w:rsidRPr="00DF3D49">
        <w:rPr>
          <w:bCs/>
          <w:szCs w:val="28"/>
        </w:rPr>
        <w:t xml:space="preserve">№ </w:t>
      </w:r>
      <w:r w:rsidR="002F05D0" w:rsidRPr="00DF3D49">
        <w:rPr>
          <w:szCs w:val="28"/>
        </w:rPr>
        <w:t>3/</w:t>
      </w:r>
      <w:r w:rsidR="00DF3D49" w:rsidRPr="00DF3D49">
        <w:rPr>
          <w:szCs w:val="28"/>
        </w:rPr>
        <w:t>44</w:t>
      </w:r>
      <w:r w:rsidR="002F05D0" w:rsidRPr="00DF3D49">
        <w:rPr>
          <w:szCs w:val="28"/>
        </w:rPr>
        <w:t>-</w:t>
      </w:r>
      <w:r w:rsidR="00DF3D49" w:rsidRPr="00DF3D49">
        <w:rPr>
          <w:szCs w:val="28"/>
        </w:rPr>
        <w:t>8</w:t>
      </w:r>
      <w:r w:rsidR="002F05D0" w:rsidRPr="00DF3D49">
        <w:rPr>
          <w:szCs w:val="28"/>
        </w:rPr>
        <w:t xml:space="preserve"> «О порядке использования Тверского регионального фрагмента Государственной автоматизированной системы Российской Федерации «Выборы» при подготовке и проведении выборов депутатов Законодательного Собрания Тверской области </w:t>
      </w:r>
      <w:r w:rsidR="00DF3D49" w:rsidRPr="00DF3D49">
        <w:rPr>
          <w:szCs w:val="28"/>
        </w:rPr>
        <w:t>восьмого</w:t>
      </w:r>
      <w:r w:rsidR="002F05D0" w:rsidRPr="00DF3D49">
        <w:rPr>
          <w:szCs w:val="28"/>
        </w:rPr>
        <w:t xml:space="preserve"> созыва», </w:t>
      </w:r>
      <w:r w:rsidR="00DF3D49" w:rsidRPr="00DF3D49">
        <w:rPr>
          <w:szCs w:val="28"/>
        </w:rPr>
        <w:br/>
      </w:r>
      <w:r w:rsidR="00C5414A" w:rsidRPr="00C933C6">
        <w:rPr>
          <w:szCs w:val="28"/>
        </w:rPr>
        <w:t>от</w:t>
      </w:r>
      <w:r w:rsidR="00190CEF" w:rsidRPr="00190CEF">
        <w:rPr>
          <w:szCs w:val="28"/>
        </w:rPr>
        <w:t xml:space="preserve"> 04.05.2026 г. № 191/2382-7 «О возложении полномочий окружной избирательной комиссии Кашинского одномандатного избирательного округа № 19 по выборам депутатов Законодательного Собрания Тверской области восьмого созыва на территориальную избирательную комиссию Кашинского округа»</w:t>
      </w:r>
      <w:r w:rsidR="00DF3D49" w:rsidRPr="00DF3D49">
        <w:rPr>
          <w:szCs w:val="28"/>
        </w:rPr>
        <w:t>,</w:t>
      </w:r>
      <w:r w:rsidR="00DF3D49" w:rsidRPr="00DF3D49">
        <w:rPr>
          <w:color w:val="FF0000"/>
          <w:szCs w:val="28"/>
        </w:rPr>
        <w:t xml:space="preserve"> </w:t>
      </w:r>
      <w:r w:rsidR="007153AF" w:rsidRPr="007153AF">
        <w:rPr>
          <w:szCs w:val="28"/>
        </w:rPr>
        <w:t>выпиской из протокола заседания</w:t>
      </w:r>
      <w:r w:rsidR="007153AF">
        <w:rPr>
          <w:color w:val="FF0000"/>
          <w:szCs w:val="28"/>
        </w:rPr>
        <w:t xml:space="preserve"> </w:t>
      </w:r>
      <w:r w:rsidR="007153AF">
        <w:t xml:space="preserve">избирательной комиссии Тверской области </w:t>
      </w:r>
      <w:r w:rsidR="007153AF" w:rsidRPr="00DF3D49">
        <w:t xml:space="preserve">от </w:t>
      </w:r>
      <w:r w:rsidR="007153AF">
        <w:t>21</w:t>
      </w:r>
      <w:r w:rsidR="007153AF" w:rsidRPr="00DF3D49">
        <w:t>.0</w:t>
      </w:r>
      <w:r w:rsidR="007153AF">
        <w:t>7</w:t>
      </w:r>
      <w:r w:rsidR="007153AF" w:rsidRPr="00DF3D49">
        <w:t xml:space="preserve">.2026 </w:t>
      </w:r>
      <w:r w:rsidR="007153AF" w:rsidRPr="00DF3D49">
        <w:rPr>
          <w:bCs/>
          <w:szCs w:val="28"/>
        </w:rPr>
        <w:t xml:space="preserve">№ </w:t>
      </w:r>
      <w:r w:rsidR="007153AF">
        <w:rPr>
          <w:szCs w:val="28"/>
        </w:rPr>
        <w:t>17-1</w:t>
      </w:r>
      <w:r w:rsidR="007153AF" w:rsidRPr="00DF3D49">
        <w:rPr>
          <w:szCs w:val="28"/>
        </w:rPr>
        <w:t>-8</w:t>
      </w:r>
      <w:r w:rsidR="007153AF">
        <w:rPr>
          <w:szCs w:val="28"/>
        </w:rPr>
        <w:t xml:space="preserve"> </w:t>
      </w:r>
      <w:r w:rsidR="007153AF" w:rsidRPr="002E0B49">
        <w:rPr>
          <w:szCs w:val="28"/>
        </w:rPr>
        <w:t>«</w:t>
      </w:r>
      <w:r w:rsidR="002E0B49" w:rsidRPr="002E0B49">
        <w:rPr>
          <w:szCs w:val="28"/>
        </w:rPr>
        <w:t xml:space="preserve">О Рекомендациях по предоставлению в избирательную комиссию Тверской области предвыборных агитационных </w:t>
      </w:r>
      <w:r w:rsidR="002E0B49" w:rsidRPr="002E0B49">
        <w:rPr>
          <w:szCs w:val="28"/>
        </w:rPr>
        <w:lastRenderedPageBreak/>
        <w:t>материалов и предоставляемых одновременно с ними документов при проведении выборов депутатов Государственной Думы Федерального Собрания Российской Федерации девятого созыва, Губернатора Тверской области и депутатов Законодательного Собрания Тверской области восьмого созыва, назначенных на 20 сентября 2026 года</w:t>
      </w:r>
      <w:r w:rsidR="007153AF" w:rsidRPr="002E0B49">
        <w:rPr>
          <w:szCs w:val="28"/>
        </w:rPr>
        <w:t>»</w:t>
      </w:r>
      <w:r w:rsidR="007153AF" w:rsidRPr="007153AF">
        <w:rPr>
          <w:color w:val="FF0000"/>
          <w:szCs w:val="28"/>
        </w:rPr>
        <w:t xml:space="preserve"> </w:t>
      </w:r>
      <w:r w:rsidR="00A72D83" w:rsidRPr="008B55A4">
        <w:rPr>
          <w:szCs w:val="28"/>
        </w:rPr>
        <w:t xml:space="preserve">территориальная избирательная комиссия </w:t>
      </w:r>
      <w:r w:rsidR="00190CEF">
        <w:rPr>
          <w:szCs w:val="28"/>
        </w:rPr>
        <w:t>Кашин</w:t>
      </w:r>
      <w:r w:rsidR="00C5414A" w:rsidRPr="00C5414A">
        <w:rPr>
          <w:szCs w:val="28"/>
        </w:rPr>
        <w:t>ского</w:t>
      </w:r>
      <w:r w:rsidR="00A72D83" w:rsidRPr="008B55A4">
        <w:rPr>
          <w:szCs w:val="28"/>
        </w:rPr>
        <w:t xml:space="preserve"> </w:t>
      </w:r>
      <w:r w:rsidR="00A50DCA" w:rsidRPr="008B55A4">
        <w:rPr>
          <w:szCs w:val="28"/>
        </w:rPr>
        <w:t>округа</w:t>
      </w:r>
      <w:r w:rsidR="00A72D83" w:rsidRPr="008B55A4">
        <w:rPr>
          <w:szCs w:val="28"/>
        </w:rPr>
        <w:t xml:space="preserve"> </w:t>
      </w:r>
      <w:r w:rsidR="00A72D83" w:rsidRPr="008B55A4">
        <w:rPr>
          <w:b/>
          <w:spacing w:val="30"/>
          <w:szCs w:val="28"/>
        </w:rPr>
        <w:t>постановляет:</w:t>
      </w:r>
    </w:p>
    <w:p w14:paraId="09F6F915" w14:textId="75646C96" w:rsidR="008B55A4" w:rsidRPr="008D1949" w:rsidRDefault="009349C0" w:rsidP="0091556B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8B55A4">
        <w:rPr>
          <w:szCs w:val="28"/>
        </w:rPr>
        <w:t xml:space="preserve">1. </w:t>
      </w:r>
      <w:r w:rsidR="008B55A4" w:rsidRPr="008B55A4">
        <w:rPr>
          <w:szCs w:val="28"/>
        </w:rPr>
        <w:t xml:space="preserve">Утвердить Порядок приема, учета, анализа, обработки и хранения в </w:t>
      </w:r>
      <w:r w:rsidR="008B55A4">
        <w:rPr>
          <w:szCs w:val="28"/>
        </w:rPr>
        <w:t xml:space="preserve">территориальной </w:t>
      </w:r>
      <w:r w:rsidR="008B55A4" w:rsidRPr="008B55A4">
        <w:rPr>
          <w:szCs w:val="28"/>
        </w:rPr>
        <w:t xml:space="preserve">избирательной комиссии </w:t>
      </w:r>
      <w:r w:rsidR="00190CEF">
        <w:rPr>
          <w:szCs w:val="28"/>
        </w:rPr>
        <w:t>Кашин</w:t>
      </w:r>
      <w:r w:rsidR="00C5414A" w:rsidRPr="00C5414A">
        <w:rPr>
          <w:szCs w:val="28"/>
        </w:rPr>
        <w:t>ского</w:t>
      </w:r>
      <w:r w:rsidR="008B55A4">
        <w:rPr>
          <w:szCs w:val="28"/>
        </w:rPr>
        <w:t xml:space="preserve"> округа</w:t>
      </w:r>
      <w:r w:rsidR="008B55A4" w:rsidRPr="008B55A4">
        <w:rPr>
          <w:szCs w:val="28"/>
        </w:rPr>
        <w:t xml:space="preserve"> предвыборных агитационных материалов и представляемых одновременно с ними документов в период избирательных кампаний</w:t>
      </w:r>
      <w:r w:rsidR="0091556B" w:rsidRPr="0091556B">
        <w:rPr>
          <w:szCs w:val="28"/>
        </w:rPr>
        <w:t xml:space="preserve">, назначенных </w:t>
      </w:r>
      <w:r w:rsidR="0091556B">
        <w:rPr>
          <w:szCs w:val="28"/>
        </w:rPr>
        <w:t xml:space="preserve">на </w:t>
      </w:r>
      <w:r w:rsidR="00C933C6">
        <w:rPr>
          <w:szCs w:val="28"/>
        </w:rPr>
        <w:t>20</w:t>
      </w:r>
      <w:r w:rsidR="008B55A4" w:rsidRPr="008D1949">
        <w:rPr>
          <w:szCs w:val="28"/>
        </w:rPr>
        <w:t xml:space="preserve"> сентября 202</w:t>
      </w:r>
      <w:r w:rsidR="00C933C6">
        <w:rPr>
          <w:szCs w:val="28"/>
        </w:rPr>
        <w:t>6</w:t>
      </w:r>
      <w:r w:rsidR="008B55A4" w:rsidRPr="008D1949">
        <w:rPr>
          <w:szCs w:val="28"/>
        </w:rPr>
        <w:t xml:space="preserve"> года (прилагается).</w:t>
      </w:r>
    </w:p>
    <w:p w14:paraId="62BE55D2" w14:textId="2714CA7C" w:rsidR="009349C0" w:rsidRDefault="009349C0" w:rsidP="008B55A4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8B55A4">
        <w:rPr>
          <w:szCs w:val="28"/>
        </w:rPr>
        <w:t xml:space="preserve">2. Разместить настоящее постановление на сайте территориальной избирательной комиссии </w:t>
      </w:r>
      <w:r w:rsidR="00190CEF">
        <w:rPr>
          <w:szCs w:val="28"/>
        </w:rPr>
        <w:t>Кашин</w:t>
      </w:r>
      <w:r w:rsidR="00C5414A" w:rsidRPr="00C5414A">
        <w:rPr>
          <w:szCs w:val="28"/>
        </w:rPr>
        <w:t>ского</w:t>
      </w:r>
      <w:r w:rsidR="00A72D83" w:rsidRPr="008B55A4">
        <w:rPr>
          <w:szCs w:val="28"/>
        </w:rPr>
        <w:t xml:space="preserve"> </w:t>
      </w:r>
      <w:r w:rsidR="00A50DCA" w:rsidRPr="008B55A4">
        <w:rPr>
          <w:szCs w:val="28"/>
        </w:rPr>
        <w:t>округа</w:t>
      </w:r>
      <w:r w:rsidRPr="008B55A4">
        <w:rPr>
          <w:szCs w:val="28"/>
        </w:rPr>
        <w:t xml:space="preserve"> в информационно-телекоммуникационной сети «Интернет».</w:t>
      </w:r>
    </w:p>
    <w:p w14:paraId="3AEF4629" w14:textId="77777777" w:rsidR="00C5414A" w:rsidRPr="008B55A4" w:rsidRDefault="00C5414A" w:rsidP="008B55A4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9464"/>
        <w:gridCol w:w="222"/>
      </w:tblGrid>
      <w:tr w:rsidR="00A50DCA" w:rsidRPr="008B55A4" w14:paraId="15942AC7" w14:textId="77777777" w:rsidTr="007145EB">
        <w:tc>
          <w:tcPr>
            <w:tcW w:w="5220" w:type="dxa"/>
            <w:hideMark/>
          </w:tcPr>
          <w:tbl>
            <w:tblPr>
              <w:tblW w:w="9140" w:type="dxa"/>
              <w:tblInd w:w="108" w:type="dxa"/>
              <w:tblLook w:val="0000" w:firstRow="0" w:lastRow="0" w:firstColumn="0" w:lastColumn="0" w:noHBand="0" w:noVBand="0"/>
            </w:tblPr>
            <w:tblGrid>
              <w:gridCol w:w="3420"/>
              <w:gridCol w:w="5720"/>
            </w:tblGrid>
            <w:tr w:rsidR="00C5414A" w:rsidRPr="00EA4EDF" w14:paraId="52B596BF" w14:textId="77777777" w:rsidTr="006F5FFD">
              <w:tc>
                <w:tcPr>
                  <w:tcW w:w="3420" w:type="dxa"/>
                </w:tcPr>
                <w:p w14:paraId="086369D1" w14:textId="45C28B46" w:rsidR="00C5414A" w:rsidRPr="00EA4EDF" w:rsidRDefault="00C5414A" w:rsidP="00844F72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Председатель территориальной </w:t>
                  </w:r>
                  <w:r w:rsidRPr="00EA4EDF">
                    <w:rPr>
                      <w:szCs w:val="28"/>
                    </w:rPr>
                    <w:t>избират</w:t>
                  </w:r>
                  <w:r>
                    <w:rPr>
                      <w:szCs w:val="28"/>
                    </w:rPr>
                    <w:t xml:space="preserve">ельной комиссии </w:t>
                  </w:r>
                  <w:r w:rsidR="00190CEF">
                    <w:rPr>
                      <w:szCs w:val="28"/>
                    </w:rPr>
                    <w:t>Кашин</w:t>
                  </w:r>
                  <w:r>
                    <w:rPr>
                      <w:szCs w:val="28"/>
                    </w:rPr>
                    <w:t>ского округа</w:t>
                  </w:r>
                </w:p>
              </w:tc>
              <w:tc>
                <w:tcPr>
                  <w:tcW w:w="5720" w:type="dxa"/>
                  <w:vAlign w:val="bottom"/>
                </w:tcPr>
                <w:p w14:paraId="68DF1F03" w14:textId="35973EF7" w:rsidR="00C5414A" w:rsidRPr="00C5414A" w:rsidRDefault="00C5414A" w:rsidP="006F5FFD">
                  <w:pPr>
                    <w:pStyle w:val="2"/>
                    <w:jc w:val="center"/>
                    <w:rPr>
                      <w:bCs/>
                      <w:iCs/>
                      <w:sz w:val="28"/>
                      <w:szCs w:val="28"/>
                      <w:lang w:val="ru-RU"/>
                    </w:rPr>
                  </w:pPr>
                  <w:r w:rsidRPr="00C5414A">
                    <w:rPr>
                      <w:bCs/>
                      <w:iCs/>
                      <w:sz w:val="28"/>
                      <w:szCs w:val="28"/>
                      <w:lang w:val="ru-RU"/>
                    </w:rPr>
                    <w:t xml:space="preserve">                                       </w:t>
                  </w:r>
                  <w:r w:rsidR="00190CEF">
                    <w:rPr>
                      <w:bCs/>
                      <w:iCs/>
                      <w:sz w:val="28"/>
                      <w:szCs w:val="28"/>
                      <w:lang w:val="ru-RU"/>
                    </w:rPr>
                    <w:t>С.В. Смирнов</w:t>
                  </w:r>
                </w:p>
              </w:tc>
            </w:tr>
            <w:tr w:rsidR="00C5414A" w:rsidRPr="00741ABB" w14:paraId="41757DB3" w14:textId="77777777" w:rsidTr="006F5FFD">
              <w:trPr>
                <w:trHeight w:val="123"/>
              </w:trPr>
              <w:tc>
                <w:tcPr>
                  <w:tcW w:w="3420" w:type="dxa"/>
                </w:tcPr>
                <w:p w14:paraId="1B65035E" w14:textId="77777777" w:rsidR="00C5414A" w:rsidRPr="00741ABB" w:rsidRDefault="00C5414A" w:rsidP="00844F7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720" w:type="dxa"/>
                  <w:vAlign w:val="bottom"/>
                </w:tcPr>
                <w:p w14:paraId="0D3EE8CB" w14:textId="77777777" w:rsidR="00C5414A" w:rsidRPr="00C5414A" w:rsidRDefault="00C5414A" w:rsidP="00844F72">
                  <w:pPr>
                    <w:pStyle w:val="2"/>
                    <w:rPr>
                      <w:bCs/>
                      <w:iCs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C5414A" w:rsidRPr="00EA4EDF" w14:paraId="6DD1E5EE" w14:textId="77777777" w:rsidTr="006F5FFD">
              <w:tc>
                <w:tcPr>
                  <w:tcW w:w="3420" w:type="dxa"/>
                </w:tcPr>
                <w:p w14:paraId="53642095" w14:textId="77777777" w:rsidR="00C5414A" w:rsidRPr="00EA4EDF" w:rsidRDefault="00C5414A" w:rsidP="00844F72">
                  <w:pPr>
                    <w:rPr>
                      <w:szCs w:val="28"/>
                    </w:rPr>
                  </w:pPr>
                  <w:r w:rsidRPr="00EA4EDF">
                    <w:rPr>
                      <w:szCs w:val="28"/>
                    </w:rPr>
                    <w:t>Секретарь</w:t>
                  </w:r>
                  <w:r>
                    <w:rPr>
                      <w:szCs w:val="28"/>
                    </w:rPr>
                    <w:t xml:space="preserve"> территориальной</w:t>
                  </w:r>
                </w:p>
                <w:p w14:paraId="4342C4D4" w14:textId="611F7D7D" w:rsidR="00C5414A" w:rsidRPr="00EA4EDF" w:rsidRDefault="00C5414A" w:rsidP="00844F72">
                  <w:pPr>
                    <w:rPr>
                      <w:szCs w:val="28"/>
                    </w:rPr>
                  </w:pPr>
                  <w:r w:rsidRPr="00EA4EDF">
                    <w:rPr>
                      <w:szCs w:val="28"/>
                    </w:rPr>
                    <w:t>избират</w:t>
                  </w:r>
                  <w:r>
                    <w:rPr>
                      <w:szCs w:val="28"/>
                    </w:rPr>
                    <w:t xml:space="preserve">ельной комиссии </w:t>
                  </w:r>
                  <w:r w:rsidR="00190CEF" w:rsidRPr="00190CEF">
                    <w:rPr>
                      <w:szCs w:val="28"/>
                    </w:rPr>
                    <w:t>Кашинского округа</w:t>
                  </w:r>
                </w:p>
              </w:tc>
              <w:tc>
                <w:tcPr>
                  <w:tcW w:w="5720" w:type="dxa"/>
                  <w:vAlign w:val="bottom"/>
                </w:tcPr>
                <w:p w14:paraId="7385C48A" w14:textId="65502625" w:rsidR="00C5414A" w:rsidRPr="00C5414A" w:rsidRDefault="00C5414A" w:rsidP="006F5FFD">
                  <w:pPr>
                    <w:pStyle w:val="2"/>
                    <w:jc w:val="center"/>
                    <w:rPr>
                      <w:bCs/>
                      <w:iCs/>
                      <w:sz w:val="28"/>
                      <w:szCs w:val="28"/>
                      <w:lang w:val="ru-RU"/>
                    </w:rPr>
                  </w:pPr>
                  <w:r w:rsidRPr="00C5414A">
                    <w:rPr>
                      <w:bCs/>
                      <w:iCs/>
                      <w:sz w:val="28"/>
                      <w:szCs w:val="28"/>
                      <w:lang w:val="ru-RU"/>
                    </w:rPr>
                    <w:t xml:space="preserve">                          </w:t>
                  </w:r>
                  <w:r w:rsidR="00C933C6">
                    <w:rPr>
                      <w:bCs/>
                      <w:iCs/>
                      <w:sz w:val="28"/>
                      <w:szCs w:val="28"/>
                      <w:lang w:val="ru-RU"/>
                    </w:rPr>
                    <w:t xml:space="preserve"> </w:t>
                  </w:r>
                  <w:r w:rsidRPr="00C5414A">
                    <w:rPr>
                      <w:bCs/>
                      <w:iCs/>
                      <w:sz w:val="28"/>
                      <w:szCs w:val="28"/>
                      <w:lang w:val="ru-RU"/>
                    </w:rPr>
                    <w:t xml:space="preserve">           </w:t>
                  </w:r>
                  <w:r w:rsidR="00190CEF">
                    <w:rPr>
                      <w:bCs/>
                      <w:iCs/>
                      <w:sz w:val="28"/>
                      <w:szCs w:val="28"/>
                      <w:lang w:val="ru-RU"/>
                    </w:rPr>
                    <w:t>Ю.Ю. Каменева</w:t>
                  </w:r>
                </w:p>
              </w:tc>
            </w:tr>
          </w:tbl>
          <w:p w14:paraId="286EC8C8" w14:textId="77777777" w:rsidR="00A50DCA" w:rsidRPr="008B55A4" w:rsidRDefault="00A50DCA" w:rsidP="00A50DCA">
            <w:pPr>
              <w:jc w:val="left"/>
              <w:rPr>
                <w:szCs w:val="28"/>
              </w:rPr>
            </w:pPr>
          </w:p>
        </w:tc>
        <w:tc>
          <w:tcPr>
            <w:tcW w:w="4248" w:type="dxa"/>
            <w:vAlign w:val="bottom"/>
            <w:hideMark/>
          </w:tcPr>
          <w:p w14:paraId="3D197B18" w14:textId="77777777" w:rsidR="00A50DCA" w:rsidRPr="008B55A4" w:rsidRDefault="00A50DCA" w:rsidP="00A50DCA">
            <w:pPr>
              <w:jc w:val="right"/>
              <w:rPr>
                <w:szCs w:val="28"/>
              </w:rPr>
            </w:pPr>
          </w:p>
        </w:tc>
      </w:tr>
      <w:tr w:rsidR="00A50DCA" w:rsidRPr="008B55A4" w14:paraId="6ED12455" w14:textId="77777777" w:rsidTr="007145EB">
        <w:tc>
          <w:tcPr>
            <w:tcW w:w="5220" w:type="dxa"/>
          </w:tcPr>
          <w:p w14:paraId="7039CCB6" w14:textId="77777777" w:rsidR="00A50DCA" w:rsidRPr="008B55A4" w:rsidRDefault="00A50DCA" w:rsidP="00A50DCA">
            <w:pPr>
              <w:jc w:val="left"/>
              <w:rPr>
                <w:szCs w:val="28"/>
              </w:rPr>
            </w:pPr>
          </w:p>
        </w:tc>
        <w:tc>
          <w:tcPr>
            <w:tcW w:w="4248" w:type="dxa"/>
            <w:vAlign w:val="bottom"/>
          </w:tcPr>
          <w:p w14:paraId="746F59B3" w14:textId="77777777" w:rsidR="00A50DCA" w:rsidRPr="008B55A4" w:rsidRDefault="00A50DCA" w:rsidP="00A50DCA">
            <w:pPr>
              <w:jc w:val="right"/>
              <w:rPr>
                <w:szCs w:val="28"/>
              </w:rPr>
            </w:pPr>
          </w:p>
        </w:tc>
      </w:tr>
      <w:tr w:rsidR="00A50DCA" w:rsidRPr="008B55A4" w14:paraId="171B1BF9" w14:textId="77777777" w:rsidTr="007145EB">
        <w:tc>
          <w:tcPr>
            <w:tcW w:w="5220" w:type="dxa"/>
            <w:hideMark/>
          </w:tcPr>
          <w:p w14:paraId="686BB7E7" w14:textId="77777777" w:rsidR="00A50DCA" w:rsidRPr="008B55A4" w:rsidRDefault="00A50DCA" w:rsidP="00A50DCA">
            <w:pPr>
              <w:jc w:val="left"/>
              <w:rPr>
                <w:szCs w:val="28"/>
              </w:rPr>
            </w:pPr>
          </w:p>
        </w:tc>
        <w:tc>
          <w:tcPr>
            <w:tcW w:w="4248" w:type="dxa"/>
            <w:vAlign w:val="bottom"/>
          </w:tcPr>
          <w:p w14:paraId="077B0FD5" w14:textId="77777777" w:rsidR="00A50DCA" w:rsidRPr="008B55A4" w:rsidRDefault="00A50DCA" w:rsidP="00A50DCA">
            <w:pPr>
              <w:keepNext/>
              <w:ind w:firstLine="567"/>
              <w:jc w:val="right"/>
              <w:outlineLvl w:val="2"/>
              <w:rPr>
                <w:szCs w:val="28"/>
              </w:rPr>
            </w:pPr>
          </w:p>
        </w:tc>
      </w:tr>
    </w:tbl>
    <w:p w14:paraId="060CDEC6" w14:textId="77777777" w:rsidR="009349C0" w:rsidRDefault="009349C0" w:rsidP="009349C0">
      <w:pPr>
        <w:jc w:val="left"/>
        <w:rPr>
          <w:szCs w:val="28"/>
        </w:rPr>
      </w:pPr>
    </w:p>
    <w:p w14:paraId="1E56784F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4835272D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6020F2F0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18DE649C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2611BA68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6C164F1B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3C14C7E9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0DB60644" w14:textId="77777777" w:rsidR="00272726" w:rsidRDefault="00272726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</w:p>
    <w:p w14:paraId="36CB1810" w14:textId="04460838" w:rsidR="009349C0" w:rsidRDefault="008A57A4" w:rsidP="008A57A4">
      <w:pPr>
        <w:pStyle w:val="14-151"/>
        <w:spacing w:line="240" w:lineRule="auto"/>
        <w:ind w:left="5103" w:firstLine="0"/>
        <w:jc w:val="center"/>
        <w:rPr>
          <w:b/>
          <w:bCs/>
        </w:rPr>
      </w:pPr>
      <w:r w:rsidRPr="00BE543A">
        <w:rPr>
          <w:b/>
          <w:bCs/>
        </w:rPr>
        <w:t xml:space="preserve"> </w:t>
      </w:r>
    </w:p>
    <w:p w14:paraId="37D2B8D9" w14:textId="77777777" w:rsidR="00272726" w:rsidRDefault="00272726" w:rsidP="00272726">
      <w:pPr>
        <w:tabs>
          <w:tab w:val="left" w:pos="1200"/>
          <w:tab w:val="center" w:pos="4677"/>
        </w:tabs>
        <w:jc w:val="left"/>
      </w:pPr>
      <w:r>
        <w:tab/>
      </w:r>
    </w:p>
    <w:p w14:paraId="4B4B8172" w14:textId="77777777" w:rsidR="00272726" w:rsidRPr="00272726" w:rsidRDefault="00272726" w:rsidP="005D6510">
      <w:pPr>
        <w:ind w:left="4962"/>
        <w:rPr>
          <w:szCs w:val="20"/>
        </w:rPr>
      </w:pPr>
      <w:r w:rsidRPr="00272726">
        <w:rPr>
          <w:szCs w:val="20"/>
        </w:rPr>
        <w:lastRenderedPageBreak/>
        <w:t>Приложение</w:t>
      </w:r>
    </w:p>
    <w:p w14:paraId="021269FF" w14:textId="4C053E3B" w:rsidR="00272726" w:rsidRPr="00272726" w:rsidRDefault="00272726" w:rsidP="005D6510">
      <w:pPr>
        <w:keepNext/>
        <w:ind w:left="4962"/>
        <w:outlineLvl w:val="0"/>
        <w:rPr>
          <w:szCs w:val="20"/>
        </w:rPr>
      </w:pPr>
      <w:r>
        <w:rPr>
          <w:szCs w:val="20"/>
        </w:rPr>
        <w:t>к постановлению территориальной</w:t>
      </w:r>
      <w:r w:rsidRPr="00272726">
        <w:rPr>
          <w:szCs w:val="20"/>
        </w:rPr>
        <w:t xml:space="preserve"> избирательной комиссии </w:t>
      </w:r>
      <w:r>
        <w:rPr>
          <w:szCs w:val="20"/>
        </w:rPr>
        <w:t>Кашинского округа</w:t>
      </w:r>
      <w:r w:rsidRPr="00272726">
        <w:rPr>
          <w:szCs w:val="20"/>
        </w:rPr>
        <w:t xml:space="preserve"> </w:t>
      </w:r>
    </w:p>
    <w:p w14:paraId="17790BD2" w14:textId="7A2BEA53" w:rsidR="00272726" w:rsidRPr="00272726" w:rsidRDefault="00272726" w:rsidP="005D6510">
      <w:pPr>
        <w:keepNext/>
        <w:ind w:left="4962"/>
        <w:outlineLvl w:val="0"/>
        <w:rPr>
          <w:szCs w:val="20"/>
        </w:rPr>
      </w:pPr>
      <w:r w:rsidRPr="00272726">
        <w:rPr>
          <w:szCs w:val="20"/>
          <w:shd w:val="clear" w:color="auto" w:fill="FFFFFF"/>
        </w:rPr>
        <w:t xml:space="preserve">от </w:t>
      </w:r>
      <w:r w:rsidRPr="00272726">
        <w:rPr>
          <w:color w:val="000000"/>
          <w:szCs w:val="28"/>
        </w:rPr>
        <w:t>2</w:t>
      </w:r>
      <w:r>
        <w:rPr>
          <w:color w:val="000000"/>
          <w:szCs w:val="28"/>
        </w:rPr>
        <w:t>0</w:t>
      </w:r>
      <w:r w:rsidRPr="0027272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августа</w:t>
      </w:r>
      <w:r w:rsidRPr="00272726">
        <w:rPr>
          <w:color w:val="000000"/>
          <w:szCs w:val="28"/>
        </w:rPr>
        <w:t xml:space="preserve"> 2026 г. </w:t>
      </w:r>
      <w:r w:rsidRPr="00272726">
        <w:rPr>
          <w:szCs w:val="28"/>
        </w:rPr>
        <w:t>№ 26/99-6</w:t>
      </w:r>
    </w:p>
    <w:p w14:paraId="19C722E7" w14:textId="77777777" w:rsidR="00272726" w:rsidRPr="00272726" w:rsidRDefault="00272726" w:rsidP="00272726">
      <w:pPr>
        <w:widowControl w:val="0"/>
        <w:autoSpaceDE w:val="0"/>
        <w:autoSpaceDN w:val="0"/>
        <w:adjustRightInd w:val="0"/>
        <w:ind w:firstLine="720"/>
        <w:rPr>
          <w:b/>
          <w:bCs/>
          <w:szCs w:val="20"/>
        </w:rPr>
      </w:pPr>
    </w:p>
    <w:p w14:paraId="7C35A6CF" w14:textId="77777777" w:rsidR="005D6510" w:rsidRDefault="005D6510" w:rsidP="005D6510">
      <w:pPr>
        <w:widowControl w:val="0"/>
        <w:autoSpaceDE w:val="0"/>
        <w:autoSpaceDN w:val="0"/>
        <w:adjustRightInd w:val="0"/>
        <w:rPr>
          <w:b/>
          <w:bCs/>
          <w:szCs w:val="20"/>
        </w:rPr>
      </w:pPr>
      <w:r w:rsidRPr="005D6510">
        <w:rPr>
          <w:b/>
          <w:bCs/>
          <w:szCs w:val="20"/>
        </w:rPr>
        <w:t>Поряд</w:t>
      </w:r>
      <w:r>
        <w:rPr>
          <w:b/>
          <w:bCs/>
          <w:szCs w:val="20"/>
        </w:rPr>
        <w:t>ок</w:t>
      </w:r>
    </w:p>
    <w:p w14:paraId="02AECE9D" w14:textId="77777777" w:rsidR="005D6510" w:rsidRDefault="005D6510" w:rsidP="005D6510">
      <w:pPr>
        <w:widowControl w:val="0"/>
        <w:autoSpaceDE w:val="0"/>
        <w:autoSpaceDN w:val="0"/>
        <w:adjustRightInd w:val="0"/>
        <w:rPr>
          <w:b/>
          <w:bCs/>
          <w:szCs w:val="20"/>
        </w:rPr>
      </w:pPr>
      <w:r w:rsidRPr="005D6510">
        <w:rPr>
          <w:b/>
          <w:bCs/>
          <w:szCs w:val="20"/>
        </w:rPr>
        <w:t xml:space="preserve">приема, учета, анализа, обработки и хранения в территориальной избирательной комиссии Кашинского округа предвыборных агитационных материалов и представляемых одновременно с ними документов в период избирательных кампаний, назначенных </w:t>
      </w:r>
    </w:p>
    <w:p w14:paraId="0792B776" w14:textId="43828ED8" w:rsidR="00272726" w:rsidRPr="00272726" w:rsidRDefault="005D6510" w:rsidP="005D6510">
      <w:pPr>
        <w:widowControl w:val="0"/>
        <w:autoSpaceDE w:val="0"/>
        <w:autoSpaceDN w:val="0"/>
        <w:adjustRightInd w:val="0"/>
        <w:rPr>
          <w:b/>
          <w:bCs/>
          <w:szCs w:val="20"/>
        </w:rPr>
      </w:pPr>
      <w:r w:rsidRPr="005D6510">
        <w:rPr>
          <w:b/>
          <w:bCs/>
          <w:szCs w:val="20"/>
        </w:rPr>
        <w:t>на 20 сентября 2026 года</w:t>
      </w:r>
    </w:p>
    <w:p w14:paraId="2294DE8B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trike/>
          <w:szCs w:val="28"/>
        </w:rPr>
      </w:pPr>
    </w:p>
    <w:p w14:paraId="442A4892" w14:textId="754C2014" w:rsidR="00272726" w:rsidRPr="00272726" w:rsidRDefault="00272726" w:rsidP="005D6510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1.</w:t>
      </w:r>
      <w:r w:rsidRPr="00272726">
        <w:rPr>
          <w:szCs w:val="28"/>
        </w:rPr>
        <w:tab/>
        <w:t xml:space="preserve">Прием </w:t>
      </w:r>
      <w:r w:rsidR="005D6510" w:rsidRPr="005D6510">
        <w:rPr>
          <w:szCs w:val="28"/>
        </w:rPr>
        <w:t xml:space="preserve">предвыборных агитационных материалов и представляемых одновременно с ними документов в период избирательных кампаний, назначенных на 20 сентября </w:t>
      </w:r>
      <w:proofErr w:type="gramStart"/>
      <w:r w:rsidR="005D6510" w:rsidRPr="005D6510">
        <w:rPr>
          <w:szCs w:val="28"/>
        </w:rPr>
        <w:t>2026 года</w:t>
      </w:r>
      <w:proofErr w:type="gramEnd"/>
      <w:r w:rsidRPr="00272726">
        <w:rPr>
          <w:szCs w:val="28"/>
        </w:rPr>
        <w:t xml:space="preserve"> организуют сотрудники </w:t>
      </w:r>
      <w:bookmarkStart w:id="1" w:name="_Hlk238660334"/>
      <w:r w:rsidR="005D6510" w:rsidRPr="005D6510">
        <w:rPr>
          <w:szCs w:val="28"/>
        </w:rPr>
        <w:t>территориальной избирательной комиссии Кашинского округа</w:t>
      </w:r>
      <w:r w:rsidRPr="00272726">
        <w:rPr>
          <w:szCs w:val="28"/>
        </w:rPr>
        <w:t xml:space="preserve"> </w:t>
      </w:r>
      <w:bookmarkEnd w:id="1"/>
      <w:r w:rsidRPr="00272726">
        <w:rPr>
          <w:szCs w:val="28"/>
        </w:rPr>
        <w:t>(далее – сотрудники).</w:t>
      </w:r>
    </w:p>
    <w:p w14:paraId="252EED38" w14:textId="266F27AB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2.</w:t>
      </w:r>
      <w:r w:rsidRPr="00272726">
        <w:rPr>
          <w:szCs w:val="28"/>
        </w:rPr>
        <w:tab/>
        <w:t xml:space="preserve">Прием экземпляров печатных агитационных материалов или их копий, экземпляров или копий аудиовизуальных предвыборных агитационных материалов, фотографий, экземпляров или копий иных предвыборных агитационных материалов, в том числе аудиовизуальных предвыборных агитационных материалов, предназначенных для размещения в сетевых изданиях, </w:t>
      </w:r>
      <w:r w:rsidRPr="00272726">
        <w:rPr>
          <w:rFonts w:eastAsia="Calibri"/>
          <w:szCs w:val="28"/>
          <w:lang w:eastAsia="en-US"/>
        </w:rPr>
        <w:t xml:space="preserve">а также электронных образов этих предвыборных агитационных материалов в машиночитаемом виде </w:t>
      </w:r>
      <w:r w:rsidRPr="00272726">
        <w:rPr>
          <w:szCs w:val="28"/>
        </w:rPr>
        <w:t>(далее – экземпляры предвыборных агитационных материалов), копий агитационных материалов, предназначенных для размещения в периодических печатных изданиях (далее – агитационные материалы) и представляемых одновременно с ними в соответствии с пунктами 9, 9</w:t>
      </w:r>
      <w:r w:rsidRPr="00272726">
        <w:rPr>
          <w:szCs w:val="28"/>
          <w:vertAlign w:val="superscript"/>
        </w:rPr>
        <w:t>2-1</w:t>
      </w:r>
      <w:r w:rsidRPr="00272726">
        <w:rPr>
          <w:szCs w:val="28"/>
        </w:rPr>
        <w:t xml:space="preserve"> и 9</w:t>
      </w:r>
      <w:r w:rsidRPr="00272726">
        <w:rPr>
          <w:szCs w:val="28"/>
          <w:vertAlign w:val="superscript"/>
        </w:rPr>
        <w:t>5</w:t>
      </w:r>
      <w:r w:rsidRPr="00272726">
        <w:rPr>
          <w:szCs w:val="28"/>
        </w:rPr>
        <w:t xml:space="preserve"> статьи 48, пунктом 11</w:t>
      </w:r>
      <w:r w:rsidRPr="00272726">
        <w:rPr>
          <w:szCs w:val="28"/>
          <w:vertAlign w:val="superscript"/>
        </w:rPr>
        <w:t xml:space="preserve">1 </w:t>
      </w:r>
      <w:r w:rsidRPr="00272726">
        <w:rPr>
          <w:szCs w:val="28"/>
        </w:rPr>
        <w:t xml:space="preserve">статьи 50 и пунктом 3 статьи 54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 документов до начала их распространения производится в соответствии с графиком </w:t>
      </w:r>
      <w:r w:rsidRPr="00272726">
        <w:rPr>
          <w:szCs w:val="20"/>
        </w:rPr>
        <w:t xml:space="preserve">работы </w:t>
      </w:r>
      <w:r w:rsidR="005D6510" w:rsidRPr="005D6510">
        <w:rPr>
          <w:szCs w:val="20"/>
        </w:rPr>
        <w:t>территориальной избирательной комиссии Кашинского округа</w:t>
      </w:r>
      <w:r w:rsidRPr="00272726">
        <w:rPr>
          <w:szCs w:val="20"/>
        </w:rPr>
        <w:t xml:space="preserve"> </w:t>
      </w:r>
      <w:r w:rsidRPr="00272726">
        <w:rPr>
          <w:szCs w:val="28"/>
        </w:rPr>
        <w:t xml:space="preserve">по адресу: г. </w:t>
      </w:r>
      <w:r w:rsidR="005D6510">
        <w:rPr>
          <w:szCs w:val="28"/>
        </w:rPr>
        <w:t>Кашин</w:t>
      </w:r>
      <w:r w:rsidRPr="00272726">
        <w:rPr>
          <w:szCs w:val="28"/>
        </w:rPr>
        <w:t xml:space="preserve">, ул. </w:t>
      </w:r>
      <w:r w:rsidR="005D6510">
        <w:rPr>
          <w:szCs w:val="28"/>
        </w:rPr>
        <w:t>Анатолия Луначарского</w:t>
      </w:r>
      <w:r w:rsidRPr="00272726">
        <w:rPr>
          <w:szCs w:val="28"/>
        </w:rPr>
        <w:t xml:space="preserve">, дом </w:t>
      </w:r>
      <w:r w:rsidR="005D6510">
        <w:rPr>
          <w:szCs w:val="28"/>
        </w:rPr>
        <w:t>20</w:t>
      </w:r>
      <w:r w:rsidRPr="00272726">
        <w:rPr>
          <w:szCs w:val="28"/>
        </w:rPr>
        <w:t xml:space="preserve">, каб. </w:t>
      </w:r>
      <w:r w:rsidR="005D6510">
        <w:rPr>
          <w:szCs w:val="28"/>
        </w:rPr>
        <w:t>27</w:t>
      </w:r>
      <w:r w:rsidRPr="00272726">
        <w:rPr>
          <w:szCs w:val="28"/>
        </w:rPr>
        <w:t>.</w:t>
      </w:r>
    </w:p>
    <w:p w14:paraId="144F5191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lastRenderedPageBreak/>
        <w:t>3. Все агитационные материалы должны быть оплачены из средств избирательного фонда избирательного объединения, избирательного фонда кандидата.</w:t>
      </w:r>
    </w:p>
    <w:p w14:paraId="41F8E172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4. Все печатные и аудиовизуальные агитационные материалы должны содержать наименование, юридический адрес и идентификационный номер налогоплательщика организации (фамилию, имя, отчество лица и наименование субъекта Российской Федерации, района, города, иного населенного пункта, где находится место его жительства), изготовившей (изготовившего) агитационные материалы, наименование организации (фамилию, имя, отчество лица), заказавшей (заказавшего) их, а также информацию о тираже и дате изготовления этих материалов и указание об оплате их изготовления из средств соответствующего избирательного фонда.</w:t>
      </w:r>
    </w:p>
    <w:p w14:paraId="03EDADFB" w14:textId="2BD12473" w:rsidR="00272726" w:rsidRPr="00272726" w:rsidRDefault="00272726" w:rsidP="00272726">
      <w:pPr>
        <w:shd w:val="clear" w:color="auto" w:fill="FFFFFF"/>
        <w:spacing w:line="360" w:lineRule="auto"/>
        <w:ind w:firstLine="709"/>
        <w:jc w:val="both"/>
        <w:textAlignment w:val="baseline"/>
        <w:rPr>
          <w:szCs w:val="28"/>
        </w:rPr>
      </w:pPr>
      <w:r w:rsidRPr="00272726">
        <w:rPr>
          <w:szCs w:val="28"/>
        </w:rPr>
        <w:t xml:space="preserve">5. В случае использования в агитационном материале изображения (образа) и (или) воспроизведения голоса человека, в том числе вымышленного или умершего, включая изображение или аудиозапись, созданные с применением информационных технологий, в </w:t>
      </w:r>
      <w:r w:rsidR="005D6510" w:rsidRPr="005D6510">
        <w:rPr>
          <w:szCs w:val="28"/>
        </w:rPr>
        <w:t>территориальн</w:t>
      </w:r>
      <w:r w:rsidR="005D6510">
        <w:rPr>
          <w:szCs w:val="28"/>
        </w:rPr>
        <w:t>ую</w:t>
      </w:r>
      <w:r w:rsidR="005D6510" w:rsidRPr="005D6510">
        <w:rPr>
          <w:szCs w:val="28"/>
        </w:rPr>
        <w:t xml:space="preserve"> избирательн</w:t>
      </w:r>
      <w:r w:rsidR="005D6510">
        <w:rPr>
          <w:szCs w:val="28"/>
        </w:rPr>
        <w:t>ую</w:t>
      </w:r>
      <w:r w:rsidR="005D6510" w:rsidRPr="005D6510">
        <w:rPr>
          <w:szCs w:val="28"/>
        </w:rPr>
        <w:t xml:space="preserve"> комисси</w:t>
      </w:r>
      <w:r w:rsidR="005D6510">
        <w:rPr>
          <w:szCs w:val="28"/>
        </w:rPr>
        <w:t>ю</w:t>
      </w:r>
      <w:r w:rsidR="005D6510" w:rsidRPr="005D6510">
        <w:rPr>
          <w:szCs w:val="28"/>
        </w:rPr>
        <w:t xml:space="preserve"> Кашинского округа</w:t>
      </w:r>
      <w:r w:rsidRPr="00272726">
        <w:rPr>
          <w:szCs w:val="28"/>
        </w:rPr>
        <w:t xml:space="preserve"> представляется согласие по форме, утвержденной Центральной избирательной комиссией Российской Федерации (форма размещена на сайте избирательной комиссии Тверской области </w:t>
      </w:r>
      <w:hyperlink r:id="rId8" w:history="1">
        <w:r w:rsidRPr="00272726">
          <w:rPr>
            <w:color w:val="428BCA"/>
            <w:szCs w:val="28"/>
            <w:u w:val="single"/>
          </w:rPr>
          <w:t>www.tver.izbirkom.ru</w:t>
        </w:r>
      </w:hyperlink>
      <w:r w:rsidRPr="00272726">
        <w:rPr>
          <w:b/>
          <w:bCs/>
          <w:color w:val="0A0A0A"/>
          <w:szCs w:val="28"/>
          <w:shd w:val="clear" w:color="auto" w:fill="FFFFFF"/>
        </w:rPr>
        <w:t xml:space="preserve"> </w:t>
      </w:r>
      <w:r w:rsidRPr="00272726">
        <w:rPr>
          <w:szCs w:val="28"/>
        </w:rPr>
        <w:t xml:space="preserve">под баннером «20 сентября 2026 года - Единый день голосования» в разделах по каждому виду выборов в подразделе «Кандидатам, избирательным объединениям, избирателям»). </w:t>
      </w:r>
    </w:p>
    <w:p w14:paraId="5038284F" w14:textId="77777777" w:rsidR="00272726" w:rsidRPr="00272726" w:rsidRDefault="00272726" w:rsidP="00272726">
      <w:pPr>
        <w:shd w:val="clear" w:color="auto" w:fill="FFFFFF"/>
        <w:spacing w:line="360" w:lineRule="auto"/>
        <w:ind w:firstLine="709"/>
        <w:jc w:val="both"/>
        <w:textAlignment w:val="baseline"/>
        <w:rPr>
          <w:szCs w:val="28"/>
        </w:rPr>
      </w:pPr>
      <w:r w:rsidRPr="00272726">
        <w:rPr>
          <w:szCs w:val="28"/>
        </w:rPr>
        <w:t xml:space="preserve">В случае, если в агитационном материале используется высказывание физического лица, являющегося иностранным агентом, данное высказывание должно предваряться информацией о том, что оно является высказыванием такого физического лица. Данная информация должна быть ясно видимой (ясно различаемой на слух) и занимать не менее 15 процентов от площади (объема) агитационного материала. </w:t>
      </w:r>
    </w:p>
    <w:p w14:paraId="156F4C66" w14:textId="77777777" w:rsidR="00272726" w:rsidRPr="00272726" w:rsidRDefault="00272726" w:rsidP="00272726">
      <w:pPr>
        <w:shd w:val="clear" w:color="auto" w:fill="FFFFFF"/>
        <w:spacing w:line="360" w:lineRule="auto"/>
        <w:ind w:firstLine="709"/>
        <w:jc w:val="both"/>
        <w:textAlignment w:val="baseline"/>
        <w:rPr>
          <w:szCs w:val="28"/>
        </w:rPr>
      </w:pPr>
      <w:r w:rsidRPr="00272726">
        <w:rPr>
          <w:szCs w:val="28"/>
        </w:rPr>
        <w:t xml:space="preserve">В случае использования такого высказывания в агитационном материале кандидат, избирательное объединение при предоставлении агитационного </w:t>
      </w:r>
      <w:r w:rsidRPr="00272726">
        <w:rPr>
          <w:szCs w:val="28"/>
        </w:rPr>
        <w:lastRenderedPageBreak/>
        <w:t>материала в установленном порядке в организацию телерадиовещания, редакцию периодического печатного издания, комиссию предоставляют информацию о том, какое высказывание какого физического лица, являющегося иностранным агентом, использовано в агитационном материале.</w:t>
      </w:r>
    </w:p>
    <w:p w14:paraId="69D29588" w14:textId="77777777" w:rsidR="00272726" w:rsidRPr="00272726" w:rsidRDefault="00272726" w:rsidP="00272726">
      <w:pPr>
        <w:shd w:val="clear" w:color="auto" w:fill="FFFFFF"/>
        <w:spacing w:line="360" w:lineRule="auto"/>
        <w:ind w:firstLine="709"/>
        <w:jc w:val="both"/>
        <w:textAlignment w:val="baseline"/>
        <w:rPr>
          <w:szCs w:val="28"/>
        </w:rPr>
      </w:pPr>
      <w:r w:rsidRPr="00272726">
        <w:rPr>
          <w:szCs w:val="28"/>
        </w:rPr>
        <w:t xml:space="preserve">Агитационный материал кандидата, являющегося иностранным агентом, кандидата, аффилированного с иностранным агентом, должен содержать информацию о том, что данный кандидат является иностранным агентом либо кандидатом, аффилированным с иностранным агентом. </w:t>
      </w:r>
    </w:p>
    <w:p w14:paraId="4EBF7040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Агитационный материал избирательного объединения, выдвинувшего на соответствующих выборах кандидата (в том числе в составе списка кандидатов), являющегося иностранным агентом, либо кандидатом, аффилированным с иностранным агентом, должен содержать информацию</w:t>
      </w:r>
      <w:r w:rsidRPr="00272726">
        <w:rPr>
          <w:szCs w:val="28"/>
        </w:rPr>
        <w:br/>
        <w:t>о том, что избирательным объединением выдвинут (в том числе в составе списка кандидатов) такой кандидат. Данная информация должна быть ясно видимой (ясно различаемой на слух) и занимать не менее 15 процентов</w:t>
      </w:r>
      <w:r w:rsidRPr="00272726">
        <w:rPr>
          <w:szCs w:val="28"/>
        </w:rPr>
        <w:br/>
        <w:t>от площади (объема) агитационного материала.</w:t>
      </w:r>
    </w:p>
    <w:p w14:paraId="21422C08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6. Копия агитационного материала, предназначенного для размещения на каналах организаций, осуществляющих телерадиовещание,</w:t>
      </w:r>
      <w:r w:rsidRPr="00272726">
        <w:rPr>
          <w:szCs w:val="28"/>
        </w:rPr>
        <w:br/>
        <w:t xml:space="preserve">в периодических печатных изданиях, 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 представляется зарегистрированным кандидатом, избирательным объединением в избирательную комиссию Тверской области вместе с информацией о том, изображение какого кандидата (каких кандидатов) использовано в соответствующем агитационном материале (в случае использования изображений кандидата (кандидатов) в агитационном материале). </w:t>
      </w:r>
    </w:p>
    <w:p w14:paraId="029FEE26" w14:textId="55B0AAD4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 xml:space="preserve">В случае размещения агитационного материала, в котором использовано изображение (образ) и (или) воспроизведен голос человека, в том числе вымышленного или умершего, включая изображение или аудиозапись, созданные с применением информационных технологий, на канале </w:t>
      </w:r>
      <w:r w:rsidRPr="00272726">
        <w:rPr>
          <w:szCs w:val="28"/>
        </w:rPr>
        <w:lastRenderedPageBreak/>
        <w:t xml:space="preserve">организации телерадиовещания в </w:t>
      </w:r>
      <w:r w:rsidR="005D6510" w:rsidRPr="005D6510">
        <w:rPr>
          <w:szCs w:val="28"/>
        </w:rPr>
        <w:t>территориальн</w:t>
      </w:r>
      <w:r w:rsidR="005D6510">
        <w:rPr>
          <w:szCs w:val="28"/>
        </w:rPr>
        <w:t>ую</w:t>
      </w:r>
      <w:r w:rsidR="005D6510" w:rsidRPr="005D6510">
        <w:rPr>
          <w:szCs w:val="28"/>
        </w:rPr>
        <w:t xml:space="preserve"> избирательн</w:t>
      </w:r>
      <w:r w:rsidR="005D6510">
        <w:rPr>
          <w:szCs w:val="28"/>
        </w:rPr>
        <w:t>ую</w:t>
      </w:r>
      <w:r w:rsidR="005D6510" w:rsidRPr="005D6510">
        <w:rPr>
          <w:szCs w:val="28"/>
        </w:rPr>
        <w:t xml:space="preserve"> комисси</w:t>
      </w:r>
      <w:r w:rsidR="005D6510">
        <w:rPr>
          <w:szCs w:val="28"/>
        </w:rPr>
        <w:t>ю</w:t>
      </w:r>
      <w:r w:rsidR="005D6510" w:rsidRPr="005D6510">
        <w:rPr>
          <w:szCs w:val="28"/>
        </w:rPr>
        <w:t xml:space="preserve"> Кашинского округа</w:t>
      </w:r>
      <w:r w:rsidRPr="00272726">
        <w:rPr>
          <w:szCs w:val="28"/>
        </w:rPr>
        <w:t xml:space="preserve"> представляется согласие по форме, утвержденной Центральной избирательной комиссией Российской Федерации, вместе с копией агитационного материала.</w:t>
      </w:r>
    </w:p>
    <w:p w14:paraId="4C7FE6F8" w14:textId="0B991F43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 xml:space="preserve">7. В случае использования в агитационном материале высказываний физического лица, не указанного в пункте 9 статьи 48 Федерального закона, о кандидате, об избирательном объединении, в избирательную комиссию Тверской области вместе с экземплярами агитационных материалов представляется документ, подтверждающий согласие данного физического лица на такое использование.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</w:t>
      </w:r>
      <w:r w:rsidR="005D6510" w:rsidRPr="005D6510">
        <w:rPr>
          <w:szCs w:val="28"/>
        </w:rPr>
        <w:t>территориальную избирательную комиссию Кашинского округа</w:t>
      </w:r>
      <w:r w:rsidRPr="00272726">
        <w:rPr>
          <w:szCs w:val="28"/>
        </w:rPr>
        <w:t xml:space="preserve"> по ее требованию</w:t>
      </w:r>
    </w:p>
    <w:p w14:paraId="61CC96A7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>8. Вместе с агитационными материалами, выпущенными в соответствии со статьей 54 Федерального закона, должны быть также представлены 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материалы, а также копии документов об оплате изготовления данного предвыборного агитационного материала из соответствующего избирательного фонда с отметкой филиала публичного акционерного общества «Сбербанк России», а также электронные образы этих агитационных материалов в машиночитаемом виде.</w:t>
      </w:r>
    </w:p>
    <w:p w14:paraId="00BC7E5B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szCs w:val="28"/>
        </w:rPr>
      </w:pPr>
      <w:r w:rsidRPr="00272726">
        <w:rPr>
          <w:szCs w:val="28"/>
        </w:rPr>
        <w:t xml:space="preserve">Для подготовки комплекта документов кандидаты и избирательные объединения могут использовать размещенное на сайте избирательной комиссии Тверской области </w:t>
      </w:r>
      <w:hyperlink r:id="rId9" w:history="1">
        <w:r w:rsidRPr="00272726">
          <w:rPr>
            <w:color w:val="428BCA"/>
            <w:szCs w:val="28"/>
            <w:u w:val="single"/>
          </w:rPr>
          <w:t>www.tver.izbirkom.ru</w:t>
        </w:r>
      </w:hyperlink>
      <w:r w:rsidRPr="00272726">
        <w:rPr>
          <w:b/>
          <w:bCs/>
          <w:color w:val="0A0A0A"/>
          <w:szCs w:val="28"/>
          <w:shd w:val="clear" w:color="auto" w:fill="FFFFFF"/>
        </w:rPr>
        <w:t xml:space="preserve"> </w:t>
      </w:r>
      <w:r w:rsidRPr="00272726">
        <w:rPr>
          <w:szCs w:val="28"/>
        </w:rPr>
        <w:t>под баннером «20 сентября 2026 года - Единый день голосования» в разделах по каждому виду выборов специализированное программное обеспечение «Подготовка уведомления о представлении в избирательную комиссию экземпляров (копий) агитационных материалов и их электронных образов».</w:t>
      </w:r>
    </w:p>
    <w:p w14:paraId="5A481BEF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outlineLvl w:val="2"/>
        <w:rPr>
          <w:b/>
          <w:i/>
          <w:szCs w:val="28"/>
        </w:rPr>
      </w:pPr>
      <w:r w:rsidRPr="00272726">
        <w:rPr>
          <w:szCs w:val="28"/>
        </w:rPr>
        <w:t xml:space="preserve">9. Агитационные материалы и документы могут представляться кандидатом, избирательным объединением, выдвинувшим список кандидатов, </w:t>
      </w:r>
      <w:r w:rsidRPr="00272726">
        <w:rPr>
          <w:szCs w:val="28"/>
        </w:rPr>
        <w:lastRenderedPageBreak/>
        <w:t>доверенным лицом, уполномоченным представителем по финансовым вопросам кандидата, избирательного объединения (далее – уполномоченные лица) с сопроводительным письмом.</w:t>
      </w:r>
    </w:p>
    <w:p w14:paraId="1B64867B" w14:textId="77777777" w:rsidR="00272726" w:rsidRPr="00272726" w:rsidRDefault="00272726" w:rsidP="00272726">
      <w:pPr>
        <w:widowControl w:val="0"/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 xml:space="preserve">10. Сотрудник, ответственный за анализ и обработку агитационных материалов, осуществляет первоначальную проверку представленных агитационных материалов и документов на соответствие требованиям законодательства. В случае выявления несоответствия представленных агитационных материалов и (или) документов требованиям законодательства он информирует об этом факте уполномоченное лицо и рекомендует представить эти агитационные материалы после устранения указанного несоответствия. </w:t>
      </w:r>
    </w:p>
    <w:p w14:paraId="7A87D5C7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>Представленные агитационные материалы и документы (в том числе в случае несогласия уполномоченного лица на устранение вышеуказанного несоответствия) вместе с сопроводительным письмом и его копией незамедлительно передаются сотрудником, ответственным за анализ и обработку агитационных материалов, для регистрации сотруднику, ответственному за прием и регистрацию документов.</w:t>
      </w:r>
    </w:p>
    <w:p w14:paraId="48211CDE" w14:textId="77777777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>11. Сотрудник, ответственный за прием и регистрацию документов, проверяет соответствие информации, содержащейся в сопроводительном письме, прилагаемым к нему агитационным материалам, комплектность представленных документов, и регистрирует документы, после чего представленная уполномоченным лицом копия сопроводительного письма возвращается ему с отметкой о получении.</w:t>
      </w:r>
    </w:p>
    <w:p w14:paraId="395D47F1" w14:textId="21FCD389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 xml:space="preserve">12. В случае несоответствия информации, содержащейся в сопроводительном письме, прилагаемых к нему агитационных материалах и (или) документам (отсутствие документов или их отдельных листов, приложений, повреждение документов или несоответствие номеров документов номерам, указанным на конверте и т.д.) и неустранения этого несоответствия уполномоченным лицом, сотрудником, ответственным за прием и регистрацию документов, составляется соответствующий акт в двух экземплярах по форме, установленной Инструкцией по делопроизводству в </w:t>
      </w:r>
      <w:r w:rsidR="00960F3A" w:rsidRPr="00960F3A">
        <w:rPr>
          <w:szCs w:val="28"/>
        </w:rPr>
        <w:lastRenderedPageBreak/>
        <w:t>территориальн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избирательн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комисси</w:t>
      </w:r>
      <w:r w:rsidR="00960F3A">
        <w:rPr>
          <w:szCs w:val="28"/>
        </w:rPr>
        <w:t>ей</w:t>
      </w:r>
      <w:r w:rsidR="00960F3A" w:rsidRPr="00960F3A">
        <w:rPr>
          <w:szCs w:val="28"/>
        </w:rPr>
        <w:t xml:space="preserve"> Кашинского округа</w:t>
      </w:r>
      <w:r w:rsidRPr="00272726">
        <w:rPr>
          <w:szCs w:val="28"/>
        </w:rPr>
        <w:t xml:space="preserve">. Об указанных обстоятельствах уполномоченное лицо незамедлительно уведомляется письмом, подготовленным сотрудником, ответственным за прием и регистрацию документов, за подписью председателя избирательной комиссии Тверской области или руководителя Рабочей группы по информационным спорам и иным вопросам информационного обеспечения выборов при </w:t>
      </w:r>
      <w:r w:rsidR="00960F3A" w:rsidRPr="00960F3A">
        <w:rPr>
          <w:szCs w:val="28"/>
        </w:rPr>
        <w:t>территориальн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избирательн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комисси</w:t>
      </w:r>
      <w:r w:rsidR="00960F3A">
        <w:rPr>
          <w:szCs w:val="28"/>
        </w:rPr>
        <w:t>и</w:t>
      </w:r>
      <w:r w:rsidR="00960F3A" w:rsidRPr="00960F3A">
        <w:rPr>
          <w:szCs w:val="28"/>
        </w:rPr>
        <w:t xml:space="preserve"> Кашинского округа</w:t>
      </w:r>
      <w:r w:rsidRPr="00272726">
        <w:rPr>
          <w:szCs w:val="28"/>
        </w:rPr>
        <w:t xml:space="preserve"> (далее – Рабочая группа) с приложением одного экземпляра акта. Второй экземпляр акта приобщается к представленным предвыборным агитационным материалам.</w:t>
      </w:r>
    </w:p>
    <w:p w14:paraId="4A9DB37B" w14:textId="3C1F0E18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>13. В случае представления в и</w:t>
      </w:r>
      <w:r w:rsidR="00960F3A" w:rsidRPr="00960F3A">
        <w:t xml:space="preserve"> </w:t>
      </w:r>
      <w:r w:rsidR="00960F3A" w:rsidRPr="00960F3A">
        <w:rPr>
          <w:szCs w:val="28"/>
        </w:rPr>
        <w:t>территориальную избирательную комиссию Кашинского округа</w:t>
      </w:r>
      <w:r w:rsidRPr="00272726">
        <w:rPr>
          <w:szCs w:val="28"/>
        </w:rPr>
        <w:t xml:space="preserve"> материалов на внешних носителях (оптических компакт-дисках CD-R, CD-RW, </w:t>
      </w:r>
      <w:r w:rsidRPr="00272726">
        <w:rPr>
          <w:szCs w:val="28"/>
          <w:lang w:val="en-GB"/>
        </w:rPr>
        <w:t>DVD</w:t>
      </w:r>
      <w:r w:rsidRPr="00272726">
        <w:rPr>
          <w:szCs w:val="28"/>
        </w:rPr>
        <w:t xml:space="preserve"> либо USB Flash Drive) сотрудник осуществляет проверку носителя на отсутствие на нем вредоносных программ. </w:t>
      </w:r>
      <w:r w:rsidRPr="00272726">
        <w:rPr>
          <w:rFonts w:ascii="PT Astra Serif" w:hAnsi="PT Astra Serif" w:cs="Arial"/>
          <w:szCs w:val="28"/>
        </w:rPr>
        <w:t>Результаты проверки оформляются актом, который подписывается сотрудником, осуществившим указанную проверку.</w:t>
      </w:r>
      <w:r w:rsidRPr="00272726">
        <w:rPr>
          <w:rFonts w:ascii="PT Astra Serif" w:hAnsi="PT Astra Serif" w:cs="Arial"/>
          <w:sz w:val="20"/>
          <w:szCs w:val="28"/>
        </w:rPr>
        <w:t xml:space="preserve"> </w:t>
      </w:r>
      <w:r w:rsidRPr="00272726">
        <w:rPr>
          <w:szCs w:val="28"/>
        </w:rPr>
        <w:t>Если по результатам указанной проверки на соответствующем носителе будет обнаружена вредоносная программа</w:t>
      </w:r>
      <w:r w:rsidRPr="00272726">
        <w:rPr>
          <w:rFonts w:ascii="PT Astra Serif" w:hAnsi="PT Astra Serif" w:cs="Arial"/>
          <w:szCs w:val="28"/>
        </w:rPr>
        <w:t>, данные защищены от копирования</w:t>
      </w:r>
      <w:r w:rsidRPr="00272726">
        <w:rPr>
          <w:szCs w:val="28"/>
        </w:rPr>
        <w:t xml:space="preserve"> или на носителе не будут обнаружены предвыборные агитационные материалы, то составляется акт, фиксирующий данные обстоятельства, в двух экземплярах. Об указанных обстоятельствах уполномоченное лицо уведомляется письмом с приложением одного экземпляра акта. Второй экземпляр акта приобщается к представленным агитационным материалам.</w:t>
      </w:r>
    </w:p>
    <w:p w14:paraId="1EFB41BD" w14:textId="1058B415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>14.</w:t>
      </w:r>
      <w:r w:rsidRPr="00272726">
        <w:rPr>
          <w:szCs w:val="28"/>
        </w:rPr>
        <w:tab/>
        <w:t xml:space="preserve">О выявленных нарушениях законодательства сотрудник, ответственный за анализ и обработку агитационных материалов, докладывает руководителю Рабочей группы – заместителю председателя (в случае его отсутствия – секретарю) </w:t>
      </w:r>
      <w:bookmarkStart w:id="2" w:name="_Hlk238660916"/>
      <w:r w:rsidR="00960F3A" w:rsidRPr="00960F3A">
        <w:rPr>
          <w:szCs w:val="28"/>
        </w:rPr>
        <w:t>территориальн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избирательн</w:t>
      </w:r>
      <w:r w:rsidR="00960F3A">
        <w:rPr>
          <w:szCs w:val="28"/>
        </w:rPr>
        <w:t>ой</w:t>
      </w:r>
      <w:r w:rsidR="00960F3A" w:rsidRPr="00960F3A">
        <w:rPr>
          <w:szCs w:val="28"/>
        </w:rPr>
        <w:t xml:space="preserve"> комисси</w:t>
      </w:r>
      <w:r w:rsidR="00960F3A">
        <w:rPr>
          <w:szCs w:val="28"/>
        </w:rPr>
        <w:t>и</w:t>
      </w:r>
      <w:r w:rsidR="00960F3A" w:rsidRPr="00960F3A">
        <w:rPr>
          <w:szCs w:val="28"/>
        </w:rPr>
        <w:t xml:space="preserve"> Кашинского округа</w:t>
      </w:r>
      <w:bookmarkEnd w:id="2"/>
      <w:r w:rsidRPr="00272726">
        <w:rPr>
          <w:szCs w:val="28"/>
        </w:rPr>
        <w:t>, а также согласует вопрос и сроки направления соответствующего уведомления уполномоченному лицу.</w:t>
      </w:r>
    </w:p>
    <w:p w14:paraId="2815B126" w14:textId="5B609A9E" w:rsidR="00272726" w:rsidRPr="00272726" w:rsidRDefault="00272726" w:rsidP="00272726">
      <w:pPr>
        <w:autoSpaceDE w:val="0"/>
        <w:autoSpaceDN w:val="0"/>
        <w:adjustRightInd w:val="0"/>
        <w:spacing w:line="353" w:lineRule="auto"/>
        <w:ind w:firstLine="709"/>
        <w:jc w:val="both"/>
        <w:rPr>
          <w:szCs w:val="28"/>
        </w:rPr>
      </w:pPr>
      <w:r w:rsidRPr="00272726">
        <w:rPr>
          <w:szCs w:val="28"/>
        </w:rPr>
        <w:t xml:space="preserve">По решению руководителя Рабочей группы – заместителя председателя (в случае его отсутствия – секретаря) </w:t>
      </w:r>
      <w:r w:rsidR="00960F3A" w:rsidRPr="00960F3A">
        <w:rPr>
          <w:szCs w:val="28"/>
        </w:rPr>
        <w:t xml:space="preserve">территориальной избирательной </w:t>
      </w:r>
      <w:r w:rsidR="00960F3A" w:rsidRPr="00960F3A">
        <w:rPr>
          <w:szCs w:val="28"/>
        </w:rPr>
        <w:lastRenderedPageBreak/>
        <w:t>комиссии Кашинского округа</w:t>
      </w:r>
      <w:r w:rsidRPr="00272726">
        <w:rPr>
          <w:szCs w:val="28"/>
        </w:rPr>
        <w:t xml:space="preserve"> вопрос о выявленных нарушениях положений избирательного законодательства, регулирующих информирование избирателей и правил предвыборной агитации, может быть вынесен на рассмотрение Рабочей группы.</w:t>
      </w:r>
    </w:p>
    <w:p w14:paraId="6339CF33" w14:textId="69CD81F4" w:rsidR="00272726" w:rsidRPr="00272726" w:rsidRDefault="00272726" w:rsidP="00272726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272726">
        <w:rPr>
          <w:szCs w:val="28"/>
        </w:rPr>
        <w:t xml:space="preserve">В случае выявления в ходе процедуры приема и анализа предвыборных агитационных материалов нарушения требований законодательства к их изготовлению, выявления фактов, в том числе по поступившим в </w:t>
      </w:r>
      <w:r w:rsidR="00960F3A" w:rsidRPr="00960F3A">
        <w:rPr>
          <w:szCs w:val="28"/>
        </w:rPr>
        <w:t>территориальн</w:t>
      </w:r>
      <w:r w:rsidR="00960F3A">
        <w:rPr>
          <w:szCs w:val="28"/>
        </w:rPr>
        <w:t>ую</w:t>
      </w:r>
      <w:r w:rsidR="00960F3A" w:rsidRPr="00960F3A">
        <w:rPr>
          <w:szCs w:val="28"/>
        </w:rPr>
        <w:t xml:space="preserve"> избирательн</w:t>
      </w:r>
      <w:r w:rsidR="00960F3A">
        <w:rPr>
          <w:szCs w:val="28"/>
        </w:rPr>
        <w:t>ую</w:t>
      </w:r>
      <w:r w:rsidR="00960F3A" w:rsidRPr="00960F3A">
        <w:rPr>
          <w:szCs w:val="28"/>
        </w:rPr>
        <w:t xml:space="preserve"> комисси</w:t>
      </w:r>
      <w:r w:rsidR="00960F3A">
        <w:rPr>
          <w:szCs w:val="28"/>
        </w:rPr>
        <w:t>ю</w:t>
      </w:r>
      <w:r w:rsidR="00960F3A" w:rsidRPr="00960F3A">
        <w:rPr>
          <w:szCs w:val="28"/>
        </w:rPr>
        <w:t xml:space="preserve"> Кашинского округа </w:t>
      </w:r>
      <w:r w:rsidRPr="00272726">
        <w:rPr>
          <w:szCs w:val="28"/>
        </w:rPr>
        <w:t xml:space="preserve">сообщениям о распространении подложных печатных, аудиовизуальных и иных агитационных материалов, распространении печатных, аудиовизуальных и иных агитационных материалов с нарушением требований законодательства, сотрудником, ответственным за анализ и обработку агитационных материалов, по заданию заместителя председателя (в случае его отсутствия – секретаря) избирательной комиссии Тверской области незамедлительно подготавливается проект представления в правоохранительные органы, суд, федеральный орган по контролю и надзору в сфере средств массовой информации, массовых коммуникаций, информационных технологий и связи о пресечении противоправной агитационной деятельности, об изъятии незаконных агитационных материалов и о привлечении виновных лиц к ответственности в соответствии с законодательством Российской Федерации. Представление подписывается председателем </w:t>
      </w:r>
      <w:r w:rsidR="00960F3A" w:rsidRPr="00960F3A">
        <w:rPr>
          <w:szCs w:val="28"/>
        </w:rPr>
        <w:t>территориальной избирательной комиссии Кашинского округа</w:t>
      </w:r>
      <w:r w:rsidRPr="00272726">
        <w:rPr>
          <w:szCs w:val="28"/>
        </w:rPr>
        <w:t xml:space="preserve"> (в его отсутствие – заместителем председателя или секретарем) и незамедлительно направляется в уполномоченные на его рассмотрение органы.</w:t>
      </w:r>
    </w:p>
    <w:p w14:paraId="7AEE055A" w14:textId="6CACAF6C" w:rsidR="00272726" w:rsidRPr="00272726" w:rsidRDefault="00272726" w:rsidP="00272726">
      <w:pPr>
        <w:tabs>
          <w:tab w:val="left" w:pos="1200"/>
          <w:tab w:val="center" w:pos="4677"/>
        </w:tabs>
        <w:jc w:val="left"/>
      </w:pPr>
      <w:r>
        <w:tab/>
      </w:r>
      <w:r>
        <w:tab/>
      </w:r>
      <w:r>
        <w:tab/>
      </w:r>
    </w:p>
    <w:sectPr w:rsidR="00272726" w:rsidRPr="00272726" w:rsidSect="008A57A4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D7C5" w14:textId="77777777" w:rsidR="00046EA8" w:rsidRDefault="00046EA8" w:rsidP="00DD105A">
      <w:r>
        <w:separator/>
      </w:r>
    </w:p>
  </w:endnote>
  <w:endnote w:type="continuationSeparator" w:id="0">
    <w:p w14:paraId="0EB28071" w14:textId="77777777" w:rsidR="00046EA8" w:rsidRDefault="00046EA8" w:rsidP="00DD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3D9AA" w14:textId="77777777" w:rsidR="00502200" w:rsidRDefault="00502200">
    <w:pPr>
      <w:pStyle w:val="ab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7FB20D9E" w14:textId="77777777" w:rsidR="00502200" w:rsidRDefault="00502200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17983" w14:textId="77777777" w:rsidR="00502200" w:rsidRDefault="00502200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D2CCB" w14:textId="77777777" w:rsidR="00046EA8" w:rsidRDefault="00046EA8" w:rsidP="00DD105A">
      <w:r>
        <w:separator/>
      </w:r>
    </w:p>
  </w:footnote>
  <w:footnote w:type="continuationSeparator" w:id="0">
    <w:p w14:paraId="62A251E2" w14:textId="77777777" w:rsidR="00046EA8" w:rsidRDefault="00046EA8" w:rsidP="00DD1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BCD06" w14:textId="77777777" w:rsidR="00502200" w:rsidRDefault="00502200">
    <w:pPr>
      <w:pStyle w:val="a5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1</w:t>
    </w:r>
    <w:r>
      <w:rPr>
        <w:rStyle w:val="af3"/>
      </w:rPr>
      <w:fldChar w:fldCharType="end"/>
    </w:r>
  </w:p>
  <w:p w14:paraId="51B52B62" w14:textId="77777777" w:rsidR="00502200" w:rsidRDefault="005022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2BAB4" w14:textId="77777777" w:rsidR="00502200" w:rsidRDefault="00502200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8A57A4">
      <w:rPr>
        <w:noProof/>
      </w:rPr>
      <w:t>1</w:t>
    </w:r>
    <w:r>
      <w:fldChar w:fldCharType="end"/>
    </w:r>
  </w:p>
  <w:p w14:paraId="66213BCB" w14:textId="77777777" w:rsidR="00502200" w:rsidRDefault="005022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0791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4346999"/>
    <w:multiLevelType w:val="hybridMultilevel"/>
    <w:tmpl w:val="9A7AA67C"/>
    <w:lvl w:ilvl="0" w:tplc="9B8A70EC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067848BF"/>
    <w:multiLevelType w:val="hybridMultilevel"/>
    <w:tmpl w:val="A85A00C2"/>
    <w:lvl w:ilvl="0" w:tplc="26B8CC14">
      <w:start w:val="1"/>
      <w:numFmt w:val="decimal"/>
      <w:lvlText w:val="%1."/>
      <w:lvlJc w:val="left"/>
      <w:pPr>
        <w:ind w:left="1848" w:hanging="11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C85C23"/>
    <w:multiLevelType w:val="hybridMultilevel"/>
    <w:tmpl w:val="FA0C4132"/>
    <w:lvl w:ilvl="0" w:tplc="27DC9BA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1713A5"/>
    <w:multiLevelType w:val="hybridMultilevel"/>
    <w:tmpl w:val="9A0EA026"/>
    <w:lvl w:ilvl="0" w:tplc="F0744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1C2AEF"/>
    <w:multiLevelType w:val="hybridMultilevel"/>
    <w:tmpl w:val="A510FEC6"/>
    <w:lvl w:ilvl="0" w:tplc="B726C4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11094"/>
    <w:multiLevelType w:val="hybridMultilevel"/>
    <w:tmpl w:val="46FE0B7C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8C90D17"/>
    <w:multiLevelType w:val="hybridMultilevel"/>
    <w:tmpl w:val="221CE998"/>
    <w:lvl w:ilvl="0" w:tplc="3A7E498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19B033B5"/>
    <w:multiLevelType w:val="hybridMultilevel"/>
    <w:tmpl w:val="B0007B7C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6217755"/>
    <w:multiLevelType w:val="hybridMultilevel"/>
    <w:tmpl w:val="7E8A1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64528"/>
    <w:multiLevelType w:val="hybridMultilevel"/>
    <w:tmpl w:val="21343E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291AE4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A558C"/>
    <w:multiLevelType w:val="hybridMultilevel"/>
    <w:tmpl w:val="58786334"/>
    <w:lvl w:ilvl="0" w:tplc="5C4423C8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2263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FF85C83"/>
    <w:multiLevelType w:val="hybridMultilevel"/>
    <w:tmpl w:val="F3A6C1E0"/>
    <w:lvl w:ilvl="0" w:tplc="FA36766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 w15:restartNumberingAfterBreak="0">
    <w:nsid w:val="40250679"/>
    <w:multiLevelType w:val="hybridMultilevel"/>
    <w:tmpl w:val="0D6EA200"/>
    <w:lvl w:ilvl="0" w:tplc="030AF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6072D"/>
    <w:multiLevelType w:val="hybridMultilevel"/>
    <w:tmpl w:val="7528E270"/>
    <w:lvl w:ilvl="0" w:tplc="17D2416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35404C"/>
    <w:multiLevelType w:val="hybridMultilevel"/>
    <w:tmpl w:val="00983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01AD"/>
    <w:multiLevelType w:val="hybridMultilevel"/>
    <w:tmpl w:val="BD726D18"/>
    <w:lvl w:ilvl="0" w:tplc="43744D2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4A34B49"/>
    <w:multiLevelType w:val="hybridMultilevel"/>
    <w:tmpl w:val="0C30E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07119B"/>
    <w:multiLevelType w:val="hybridMultilevel"/>
    <w:tmpl w:val="DBBEA79E"/>
    <w:lvl w:ilvl="0" w:tplc="286C25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C97937"/>
    <w:multiLevelType w:val="hybridMultilevel"/>
    <w:tmpl w:val="373A245C"/>
    <w:lvl w:ilvl="0" w:tplc="FED83C7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7241F1"/>
    <w:multiLevelType w:val="hybridMultilevel"/>
    <w:tmpl w:val="EDAA36B4"/>
    <w:lvl w:ilvl="0" w:tplc="A8DA3EAE">
      <w:start w:val="1"/>
      <w:numFmt w:val="decimal"/>
      <w:lvlText w:val="%1."/>
      <w:lvlJc w:val="center"/>
      <w:pPr>
        <w:tabs>
          <w:tab w:val="num" w:pos="852"/>
        </w:tabs>
        <w:ind w:left="852" w:hanging="56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7176FD"/>
    <w:multiLevelType w:val="hybridMultilevel"/>
    <w:tmpl w:val="36A22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CF7576"/>
    <w:multiLevelType w:val="hybridMultilevel"/>
    <w:tmpl w:val="58786334"/>
    <w:lvl w:ilvl="0" w:tplc="5C4423C8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700008F"/>
    <w:multiLevelType w:val="hybridMultilevel"/>
    <w:tmpl w:val="6CAA472A"/>
    <w:lvl w:ilvl="0" w:tplc="883E1F7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41552C"/>
    <w:multiLevelType w:val="hybridMultilevel"/>
    <w:tmpl w:val="9AD2F434"/>
    <w:lvl w:ilvl="0" w:tplc="08342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361568">
    <w:abstractNumId w:val="24"/>
  </w:num>
  <w:num w:numId="2" w16cid:durableId="290786923">
    <w:abstractNumId w:val="1"/>
  </w:num>
  <w:num w:numId="3" w16cid:durableId="1318993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5070115">
    <w:abstractNumId w:val="25"/>
  </w:num>
  <w:num w:numId="5" w16cid:durableId="113839759">
    <w:abstractNumId w:val="12"/>
  </w:num>
  <w:num w:numId="6" w16cid:durableId="1035542213">
    <w:abstractNumId w:val="0"/>
  </w:num>
  <w:num w:numId="7" w16cid:durableId="852304238">
    <w:abstractNumId w:val="18"/>
  </w:num>
  <w:num w:numId="8" w16cid:durableId="988481152">
    <w:abstractNumId w:val="5"/>
  </w:num>
  <w:num w:numId="9" w16cid:durableId="2870134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6849377">
    <w:abstractNumId w:val="2"/>
  </w:num>
  <w:num w:numId="11" w16cid:durableId="2060086665">
    <w:abstractNumId w:val="11"/>
  </w:num>
  <w:num w:numId="12" w16cid:durableId="1636057322">
    <w:abstractNumId w:val="14"/>
    <w:lvlOverride w:ilvl="0">
      <w:startOverride w:val="1"/>
    </w:lvlOverride>
  </w:num>
  <w:num w:numId="13" w16cid:durableId="326787218">
    <w:abstractNumId w:val="23"/>
  </w:num>
  <w:num w:numId="14" w16cid:durableId="343745490">
    <w:abstractNumId w:val="15"/>
  </w:num>
  <w:num w:numId="15" w16cid:durableId="1824005365">
    <w:abstractNumId w:val="7"/>
  </w:num>
  <w:num w:numId="16" w16cid:durableId="743260298">
    <w:abstractNumId w:val="16"/>
  </w:num>
  <w:num w:numId="17" w16cid:durableId="885336301">
    <w:abstractNumId w:val="13"/>
  </w:num>
  <w:num w:numId="18" w16cid:durableId="1347633638">
    <w:abstractNumId w:val="19"/>
  </w:num>
  <w:num w:numId="19" w16cid:durableId="1220360226">
    <w:abstractNumId w:val="22"/>
  </w:num>
  <w:num w:numId="20" w16cid:durableId="1002316641">
    <w:abstractNumId w:val="20"/>
  </w:num>
  <w:num w:numId="21" w16cid:durableId="6640707">
    <w:abstractNumId w:val="28"/>
  </w:num>
  <w:num w:numId="22" w16cid:durableId="1415273637">
    <w:abstractNumId w:val="9"/>
  </w:num>
  <w:num w:numId="23" w16cid:durableId="1574772533">
    <w:abstractNumId w:val="6"/>
  </w:num>
  <w:num w:numId="24" w16cid:durableId="1801877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64196398">
    <w:abstractNumId w:val="27"/>
  </w:num>
  <w:num w:numId="26" w16cid:durableId="178280431">
    <w:abstractNumId w:val="26"/>
  </w:num>
  <w:num w:numId="27" w16cid:durableId="1016924875">
    <w:abstractNumId w:val="4"/>
  </w:num>
  <w:num w:numId="28" w16cid:durableId="799491724">
    <w:abstractNumId w:val="17"/>
  </w:num>
  <w:num w:numId="29" w16cid:durableId="589392638">
    <w:abstractNumId w:val="8"/>
  </w:num>
  <w:num w:numId="30" w16cid:durableId="1777598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234953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696277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90"/>
    <w:rsid w:val="000006CD"/>
    <w:rsid w:val="0000553D"/>
    <w:rsid w:val="0002237F"/>
    <w:rsid w:val="00025CFC"/>
    <w:rsid w:val="00032B95"/>
    <w:rsid w:val="000343C7"/>
    <w:rsid w:val="00040FA4"/>
    <w:rsid w:val="00046EA8"/>
    <w:rsid w:val="00052D54"/>
    <w:rsid w:val="000570A6"/>
    <w:rsid w:val="000572DC"/>
    <w:rsid w:val="00060286"/>
    <w:rsid w:val="00061E8C"/>
    <w:rsid w:val="00073F9C"/>
    <w:rsid w:val="0007407F"/>
    <w:rsid w:val="000915D8"/>
    <w:rsid w:val="000933C2"/>
    <w:rsid w:val="000A2288"/>
    <w:rsid w:val="000C1B72"/>
    <w:rsid w:val="000C4ECB"/>
    <w:rsid w:val="000D109E"/>
    <w:rsid w:val="000D14E0"/>
    <w:rsid w:val="000D6350"/>
    <w:rsid w:val="000E322D"/>
    <w:rsid w:val="000E72D0"/>
    <w:rsid w:val="000F3D7B"/>
    <w:rsid w:val="00103928"/>
    <w:rsid w:val="00110F86"/>
    <w:rsid w:val="00117099"/>
    <w:rsid w:val="00120002"/>
    <w:rsid w:val="001205EA"/>
    <w:rsid w:val="00120A0C"/>
    <w:rsid w:val="00123AB9"/>
    <w:rsid w:val="00125C20"/>
    <w:rsid w:val="0013248F"/>
    <w:rsid w:val="0013300A"/>
    <w:rsid w:val="0014064C"/>
    <w:rsid w:val="001469C9"/>
    <w:rsid w:val="00146D39"/>
    <w:rsid w:val="00150478"/>
    <w:rsid w:val="001508B7"/>
    <w:rsid w:val="0015106A"/>
    <w:rsid w:val="00156E62"/>
    <w:rsid w:val="001602E8"/>
    <w:rsid w:val="001779DD"/>
    <w:rsid w:val="00177E72"/>
    <w:rsid w:val="00180371"/>
    <w:rsid w:val="00187671"/>
    <w:rsid w:val="0019085E"/>
    <w:rsid w:val="00190CEF"/>
    <w:rsid w:val="00190E0D"/>
    <w:rsid w:val="00192FEC"/>
    <w:rsid w:val="001A12C7"/>
    <w:rsid w:val="001A1637"/>
    <w:rsid w:val="001A2E39"/>
    <w:rsid w:val="001A3934"/>
    <w:rsid w:val="001A3FBA"/>
    <w:rsid w:val="001A4CDE"/>
    <w:rsid w:val="001B08DD"/>
    <w:rsid w:val="001B1A19"/>
    <w:rsid w:val="001D13CD"/>
    <w:rsid w:val="001D4EE6"/>
    <w:rsid w:val="001D7B8F"/>
    <w:rsid w:val="001F7DCD"/>
    <w:rsid w:val="00204949"/>
    <w:rsid w:val="00204BE4"/>
    <w:rsid w:val="0020511F"/>
    <w:rsid w:val="002132CB"/>
    <w:rsid w:val="00223DAB"/>
    <w:rsid w:val="0023218B"/>
    <w:rsid w:val="00243CD6"/>
    <w:rsid w:val="00251747"/>
    <w:rsid w:val="00261E55"/>
    <w:rsid w:val="00272726"/>
    <w:rsid w:val="00272BD8"/>
    <w:rsid w:val="00292DEB"/>
    <w:rsid w:val="002A5A38"/>
    <w:rsid w:val="002A6104"/>
    <w:rsid w:val="002A7E09"/>
    <w:rsid w:val="002B36E0"/>
    <w:rsid w:val="002C0D1C"/>
    <w:rsid w:val="002D6FBB"/>
    <w:rsid w:val="002E0B49"/>
    <w:rsid w:val="002F05D0"/>
    <w:rsid w:val="00310487"/>
    <w:rsid w:val="00326D47"/>
    <w:rsid w:val="00331897"/>
    <w:rsid w:val="003334D0"/>
    <w:rsid w:val="003339CC"/>
    <w:rsid w:val="00337D4B"/>
    <w:rsid w:val="00353E9D"/>
    <w:rsid w:val="00361C90"/>
    <w:rsid w:val="00362635"/>
    <w:rsid w:val="0036353F"/>
    <w:rsid w:val="00363563"/>
    <w:rsid w:val="0036498E"/>
    <w:rsid w:val="00366647"/>
    <w:rsid w:val="0038293F"/>
    <w:rsid w:val="003853D4"/>
    <w:rsid w:val="00385FB4"/>
    <w:rsid w:val="00387EAC"/>
    <w:rsid w:val="00393A61"/>
    <w:rsid w:val="003942E9"/>
    <w:rsid w:val="00395F51"/>
    <w:rsid w:val="003B1C7F"/>
    <w:rsid w:val="003D5445"/>
    <w:rsid w:val="003D6A1D"/>
    <w:rsid w:val="003D7BD6"/>
    <w:rsid w:val="003E11AD"/>
    <w:rsid w:val="003E2075"/>
    <w:rsid w:val="003E231F"/>
    <w:rsid w:val="003F444B"/>
    <w:rsid w:val="003F51BF"/>
    <w:rsid w:val="00402A83"/>
    <w:rsid w:val="00403BA1"/>
    <w:rsid w:val="00404662"/>
    <w:rsid w:val="004144B9"/>
    <w:rsid w:val="00425691"/>
    <w:rsid w:val="00432DE5"/>
    <w:rsid w:val="0043420B"/>
    <w:rsid w:val="0045368E"/>
    <w:rsid w:val="00460E09"/>
    <w:rsid w:val="00462970"/>
    <w:rsid w:val="00466CBD"/>
    <w:rsid w:val="00472072"/>
    <w:rsid w:val="004853E0"/>
    <w:rsid w:val="004872A4"/>
    <w:rsid w:val="004911FA"/>
    <w:rsid w:val="00492D79"/>
    <w:rsid w:val="00493002"/>
    <w:rsid w:val="004A029D"/>
    <w:rsid w:val="004F18AE"/>
    <w:rsid w:val="00502200"/>
    <w:rsid w:val="00517693"/>
    <w:rsid w:val="00521BC6"/>
    <w:rsid w:val="00541783"/>
    <w:rsid w:val="00552E27"/>
    <w:rsid w:val="00554222"/>
    <w:rsid w:val="0055584C"/>
    <w:rsid w:val="00570772"/>
    <w:rsid w:val="005821A4"/>
    <w:rsid w:val="00583E46"/>
    <w:rsid w:val="00583FB6"/>
    <w:rsid w:val="005851FC"/>
    <w:rsid w:val="005912D9"/>
    <w:rsid w:val="00597DE7"/>
    <w:rsid w:val="005B34D7"/>
    <w:rsid w:val="005C1846"/>
    <w:rsid w:val="005C352A"/>
    <w:rsid w:val="005C3751"/>
    <w:rsid w:val="005D2D85"/>
    <w:rsid w:val="005D3538"/>
    <w:rsid w:val="005D5A77"/>
    <w:rsid w:val="005D6510"/>
    <w:rsid w:val="005D657B"/>
    <w:rsid w:val="005E1567"/>
    <w:rsid w:val="005E54C5"/>
    <w:rsid w:val="005E5A47"/>
    <w:rsid w:val="005F15D8"/>
    <w:rsid w:val="005F611E"/>
    <w:rsid w:val="0060009D"/>
    <w:rsid w:val="0062749E"/>
    <w:rsid w:val="00636A9E"/>
    <w:rsid w:val="0064300F"/>
    <w:rsid w:val="00654737"/>
    <w:rsid w:val="00655B5E"/>
    <w:rsid w:val="00672D2B"/>
    <w:rsid w:val="00673C22"/>
    <w:rsid w:val="00681D6C"/>
    <w:rsid w:val="00692B24"/>
    <w:rsid w:val="006B04D1"/>
    <w:rsid w:val="006B4D25"/>
    <w:rsid w:val="006C251D"/>
    <w:rsid w:val="006D2A5C"/>
    <w:rsid w:val="006D305A"/>
    <w:rsid w:val="006D3B8E"/>
    <w:rsid w:val="006D3EF5"/>
    <w:rsid w:val="006D5EE7"/>
    <w:rsid w:val="006E585C"/>
    <w:rsid w:val="006F005D"/>
    <w:rsid w:val="006F58D2"/>
    <w:rsid w:val="006F5FFD"/>
    <w:rsid w:val="007145EB"/>
    <w:rsid w:val="00714B6F"/>
    <w:rsid w:val="007153AF"/>
    <w:rsid w:val="00720F42"/>
    <w:rsid w:val="00723124"/>
    <w:rsid w:val="00732A1E"/>
    <w:rsid w:val="007332A3"/>
    <w:rsid w:val="00734824"/>
    <w:rsid w:val="00734F11"/>
    <w:rsid w:val="00743E5E"/>
    <w:rsid w:val="00747D0B"/>
    <w:rsid w:val="00754B05"/>
    <w:rsid w:val="007705BC"/>
    <w:rsid w:val="00775165"/>
    <w:rsid w:val="0077679A"/>
    <w:rsid w:val="00786CE3"/>
    <w:rsid w:val="00790896"/>
    <w:rsid w:val="007909FF"/>
    <w:rsid w:val="007A42D3"/>
    <w:rsid w:val="007B652B"/>
    <w:rsid w:val="007B753B"/>
    <w:rsid w:val="007C29D3"/>
    <w:rsid w:val="007C7863"/>
    <w:rsid w:val="007D2F79"/>
    <w:rsid w:val="007D4866"/>
    <w:rsid w:val="007E5635"/>
    <w:rsid w:val="007E595C"/>
    <w:rsid w:val="007E5E60"/>
    <w:rsid w:val="007E6599"/>
    <w:rsid w:val="007E732F"/>
    <w:rsid w:val="007F26D8"/>
    <w:rsid w:val="007F4F72"/>
    <w:rsid w:val="0080067B"/>
    <w:rsid w:val="00800D71"/>
    <w:rsid w:val="008022C8"/>
    <w:rsid w:val="00804AC4"/>
    <w:rsid w:val="00810662"/>
    <w:rsid w:val="00814495"/>
    <w:rsid w:val="0082359F"/>
    <w:rsid w:val="00841624"/>
    <w:rsid w:val="00843239"/>
    <w:rsid w:val="00844F72"/>
    <w:rsid w:val="00846644"/>
    <w:rsid w:val="0085018E"/>
    <w:rsid w:val="00853E0F"/>
    <w:rsid w:val="00860B9C"/>
    <w:rsid w:val="0086400D"/>
    <w:rsid w:val="0086572A"/>
    <w:rsid w:val="00870CEC"/>
    <w:rsid w:val="00873019"/>
    <w:rsid w:val="008862C9"/>
    <w:rsid w:val="00893A35"/>
    <w:rsid w:val="00896813"/>
    <w:rsid w:val="008A4187"/>
    <w:rsid w:val="008A4F5A"/>
    <w:rsid w:val="008A57A4"/>
    <w:rsid w:val="008B1FBD"/>
    <w:rsid w:val="008B55A4"/>
    <w:rsid w:val="008B6910"/>
    <w:rsid w:val="008D1949"/>
    <w:rsid w:val="008D47E8"/>
    <w:rsid w:val="008D54C3"/>
    <w:rsid w:val="008E36EE"/>
    <w:rsid w:val="008E4CE8"/>
    <w:rsid w:val="008E6064"/>
    <w:rsid w:val="008F627C"/>
    <w:rsid w:val="00906777"/>
    <w:rsid w:val="00907925"/>
    <w:rsid w:val="00911A7E"/>
    <w:rsid w:val="00911EA6"/>
    <w:rsid w:val="0091556B"/>
    <w:rsid w:val="0093144C"/>
    <w:rsid w:val="0093180F"/>
    <w:rsid w:val="009349C0"/>
    <w:rsid w:val="0094244D"/>
    <w:rsid w:val="00952D48"/>
    <w:rsid w:val="00955977"/>
    <w:rsid w:val="00960F3A"/>
    <w:rsid w:val="00962103"/>
    <w:rsid w:val="009810FB"/>
    <w:rsid w:val="00987301"/>
    <w:rsid w:val="00990B59"/>
    <w:rsid w:val="009A638E"/>
    <w:rsid w:val="009C0258"/>
    <w:rsid w:val="009C6BE5"/>
    <w:rsid w:val="009D1B6E"/>
    <w:rsid w:val="009D2F4F"/>
    <w:rsid w:val="009D3395"/>
    <w:rsid w:val="009D7109"/>
    <w:rsid w:val="009E0133"/>
    <w:rsid w:val="009E1725"/>
    <w:rsid w:val="009E6AF0"/>
    <w:rsid w:val="009F2397"/>
    <w:rsid w:val="009F2E05"/>
    <w:rsid w:val="009F471C"/>
    <w:rsid w:val="009F5895"/>
    <w:rsid w:val="00A07FDF"/>
    <w:rsid w:val="00A150B1"/>
    <w:rsid w:val="00A258B2"/>
    <w:rsid w:val="00A25A35"/>
    <w:rsid w:val="00A313DE"/>
    <w:rsid w:val="00A4254F"/>
    <w:rsid w:val="00A44D4F"/>
    <w:rsid w:val="00A46749"/>
    <w:rsid w:val="00A50DCA"/>
    <w:rsid w:val="00A541CD"/>
    <w:rsid w:val="00A55652"/>
    <w:rsid w:val="00A55EA6"/>
    <w:rsid w:val="00A56B0D"/>
    <w:rsid w:val="00A640E9"/>
    <w:rsid w:val="00A67ADF"/>
    <w:rsid w:val="00A72D83"/>
    <w:rsid w:val="00A76325"/>
    <w:rsid w:val="00A907C3"/>
    <w:rsid w:val="00A928C8"/>
    <w:rsid w:val="00A95040"/>
    <w:rsid w:val="00AA5065"/>
    <w:rsid w:val="00AA68A9"/>
    <w:rsid w:val="00AB61A9"/>
    <w:rsid w:val="00AB67F8"/>
    <w:rsid w:val="00AC1C22"/>
    <w:rsid w:val="00AE1416"/>
    <w:rsid w:val="00AE2413"/>
    <w:rsid w:val="00AF7917"/>
    <w:rsid w:val="00B06CE5"/>
    <w:rsid w:val="00B17AAE"/>
    <w:rsid w:val="00B21711"/>
    <w:rsid w:val="00B436AD"/>
    <w:rsid w:val="00B43765"/>
    <w:rsid w:val="00B45A3A"/>
    <w:rsid w:val="00B45D63"/>
    <w:rsid w:val="00B51175"/>
    <w:rsid w:val="00B517BA"/>
    <w:rsid w:val="00B6320E"/>
    <w:rsid w:val="00B74CD0"/>
    <w:rsid w:val="00B770AD"/>
    <w:rsid w:val="00B864C0"/>
    <w:rsid w:val="00B93586"/>
    <w:rsid w:val="00B96D4E"/>
    <w:rsid w:val="00BB213E"/>
    <w:rsid w:val="00BC079B"/>
    <w:rsid w:val="00BC7ADC"/>
    <w:rsid w:val="00BC7D7A"/>
    <w:rsid w:val="00BD4B04"/>
    <w:rsid w:val="00BD5A55"/>
    <w:rsid w:val="00BE543A"/>
    <w:rsid w:val="00BE6EEF"/>
    <w:rsid w:val="00BF28BC"/>
    <w:rsid w:val="00C01CBC"/>
    <w:rsid w:val="00C068A2"/>
    <w:rsid w:val="00C10696"/>
    <w:rsid w:val="00C10969"/>
    <w:rsid w:val="00C31E64"/>
    <w:rsid w:val="00C37A28"/>
    <w:rsid w:val="00C463A6"/>
    <w:rsid w:val="00C503A0"/>
    <w:rsid w:val="00C504C8"/>
    <w:rsid w:val="00C5414A"/>
    <w:rsid w:val="00C75889"/>
    <w:rsid w:val="00C7778F"/>
    <w:rsid w:val="00C80710"/>
    <w:rsid w:val="00C85670"/>
    <w:rsid w:val="00C87AE2"/>
    <w:rsid w:val="00C93292"/>
    <w:rsid w:val="00C933C6"/>
    <w:rsid w:val="00C9456C"/>
    <w:rsid w:val="00CA1ECB"/>
    <w:rsid w:val="00CA4A6B"/>
    <w:rsid w:val="00CA5D06"/>
    <w:rsid w:val="00CC17EB"/>
    <w:rsid w:val="00CC4AA9"/>
    <w:rsid w:val="00CD1B49"/>
    <w:rsid w:val="00CD4F37"/>
    <w:rsid w:val="00CD5822"/>
    <w:rsid w:val="00CE6F15"/>
    <w:rsid w:val="00CF0326"/>
    <w:rsid w:val="00CF196C"/>
    <w:rsid w:val="00CF31EB"/>
    <w:rsid w:val="00CF32A9"/>
    <w:rsid w:val="00D012ED"/>
    <w:rsid w:val="00D04BDE"/>
    <w:rsid w:val="00D21791"/>
    <w:rsid w:val="00D23236"/>
    <w:rsid w:val="00D23D0A"/>
    <w:rsid w:val="00D32E7D"/>
    <w:rsid w:val="00D332D7"/>
    <w:rsid w:val="00D404DD"/>
    <w:rsid w:val="00D407AB"/>
    <w:rsid w:val="00D41A9D"/>
    <w:rsid w:val="00D4304B"/>
    <w:rsid w:val="00D619C6"/>
    <w:rsid w:val="00D65F65"/>
    <w:rsid w:val="00D73EE9"/>
    <w:rsid w:val="00D76740"/>
    <w:rsid w:val="00D82765"/>
    <w:rsid w:val="00D87C08"/>
    <w:rsid w:val="00D90F30"/>
    <w:rsid w:val="00D92AA8"/>
    <w:rsid w:val="00DA36A6"/>
    <w:rsid w:val="00DB4A0B"/>
    <w:rsid w:val="00DC657E"/>
    <w:rsid w:val="00DD105A"/>
    <w:rsid w:val="00DD2A43"/>
    <w:rsid w:val="00DD770C"/>
    <w:rsid w:val="00DD798F"/>
    <w:rsid w:val="00DE54BE"/>
    <w:rsid w:val="00DF3D49"/>
    <w:rsid w:val="00DF6B9F"/>
    <w:rsid w:val="00E03A2A"/>
    <w:rsid w:val="00E07A5F"/>
    <w:rsid w:val="00E1331D"/>
    <w:rsid w:val="00E22D78"/>
    <w:rsid w:val="00E22FF8"/>
    <w:rsid w:val="00E27A47"/>
    <w:rsid w:val="00E339ED"/>
    <w:rsid w:val="00E405B7"/>
    <w:rsid w:val="00E41F98"/>
    <w:rsid w:val="00E43FD2"/>
    <w:rsid w:val="00E4471D"/>
    <w:rsid w:val="00E45529"/>
    <w:rsid w:val="00E517BB"/>
    <w:rsid w:val="00E70B8E"/>
    <w:rsid w:val="00E80232"/>
    <w:rsid w:val="00E8450F"/>
    <w:rsid w:val="00EA7BA5"/>
    <w:rsid w:val="00EB372F"/>
    <w:rsid w:val="00EB42D9"/>
    <w:rsid w:val="00EB7B32"/>
    <w:rsid w:val="00EC19BF"/>
    <w:rsid w:val="00EC26D2"/>
    <w:rsid w:val="00EC3806"/>
    <w:rsid w:val="00EC6B7B"/>
    <w:rsid w:val="00ED0990"/>
    <w:rsid w:val="00ED3CB7"/>
    <w:rsid w:val="00EE34FB"/>
    <w:rsid w:val="00F053D1"/>
    <w:rsid w:val="00F154D2"/>
    <w:rsid w:val="00F23704"/>
    <w:rsid w:val="00F23FF6"/>
    <w:rsid w:val="00F364A5"/>
    <w:rsid w:val="00F36674"/>
    <w:rsid w:val="00F44762"/>
    <w:rsid w:val="00F571F3"/>
    <w:rsid w:val="00F6373F"/>
    <w:rsid w:val="00F70E9E"/>
    <w:rsid w:val="00F92BFF"/>
    <w:rsid w:val="00FA6051"/>
    <w:rsid w:val="00FA64F5"/>
    <w:rsid w:val="00FA67A7"/>
    <w:rsid w:val="00FB2971"/>
    <w:rsid w:val="00FB2E9D"/>
    <w:rsid w:val="00FC22CC"/>
    <w:rsid w:val="00FC2C6D"/>
    <w:rsid w:val="00FC709E"/>
    <w:rsid w:val="00FD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2D86"/>
  <w15:chartTrackingRefBased/>
  <w15:docId w15:val="{6438F217-4A99-4FAF-AB26-CE461E8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90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361C90"/>
    <w:pPr>
      <w:keepNext/>
      <w:spacing w:before="240" w:after="240"/>
      <w:outlineLvl w:val="0"/>
    </w:pPr>
    <w:rPr>
      <w:b/>
      <w:bCs/>
      <w:kern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61C90"/>
    <w:pPr>
      <w:keepNext/>
      <w:spacing w:line="360" w:lineRule="auto"/>
      <w:ind w:firstLine="851"/>
      <w:jc w:val="right"/>
      <w:outlineLvl w:val="1"/>
    </w:pPr>
    <w:rPr>
      <w:sz w:val="24"/>
      <w:szCs w:val="20"/>
      <w:lang w:val="x-none"/>
    </w:rPr>
  </w:style>
  <w:style w:type="paragraph" w:styleId="3">
    <w:name w:val="heading 3"/>
    <w:basedOn w:val="a"/>
    <w:next w:val="a"/>
    <w:link w:val="30"/>
    <w:qFormat/>
    <w:rsid w:val="00361C90"/>
    <w:pPr>
      <w:keepNext/>
      <w:spacing w:line="360" w:lineRule="auto"/>
      <w:ind w:firstLine="851"/>
      <w:jc w:val="left"/>
      <w:outlineLvl w:val="2"/>
    </w:pPr>
    <w:rPr>
      <w:color w:val="000000"/>
      <w:spacing w:val="-5"/>
      <w:szCs w:val="20"/>
      <w:lang w:val="x-none"/>
    </w:rPr>
  </w:style>
  <w:style w:type="paragraph" w:styleId="4">
    <w:name w:val="heading 4"/>
    <w:basedOn w:val="a"/>
    <w:next w:val="a"/>
    <w:link w:val="40"/>
    <w:qFormat/>
    <w:rsid w:val="00361C90"/>
    <w:pPr>
      <w:keepNext/>
      <w:spacing w:line="360" w:lineRule="auto"/>
      <w:jc w:val="left"/>
      <w:outlineLvl w:val="3"/>
    </w:pPr>
    <w:rPr>
      <w:szCs w:val="20"/>
      <w:lang w:val="x-none"/>
    </w:rPr>
  </w:style>
  <w:style w:type="paragraph" w:styleId="6">
    <w:name w:val="heading 6"/>
    <w:basedOn w:val="a"/>
    <w:next w:val="a"/>
    <w:link w:val="60"/>
    <w:qFormat/>
    <w:rsid w:val="00361C90"/>
    <w:pPr>
      <w:keepNext/>
      <w:spacing w:line="360" w:lineRule="auto"/>
      <w:jc w:val="both"/>
      <w:outlineLvl w:val="5"/>
    </w:pPr>
    <w:rPr>
      <w:color w:val="000000"/>
      <w:spacing w:val="-5"/>
      <w:szCs w:val="20"/>
      <w:lang w:val="x-none"/>
    </w:rPr>
  </w:style>
  <w:style w:type="paragraph" w:styleId="7">
    <w:name w:val="heading 7"/>
    <w:basedOn w:val="a"/>
    <w:next w:val="a"/>
    <w:link w:val="70"/>
    <w:uiPriority w:val="9"/>
    <w:unhideWhenUsed/>
    <w:qFormat/>
    <w:rsid w:val="005B34D7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5B34D7"/>
    <w:pPr>
      <w:spacing w:before="240" w:after="60"/>
      <w:jc w:val="left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1C90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link w:val="2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character" w:customStyle="1" w:styleId="40">
    <w:name w:val="Заголовок 4 Знак"/>
    <w:link w:val="4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361C90"/>
    <w:rPr>
      <w:rFonts w:ascii="Times New Roman" w:eastAsia="Times New Roman" w:hAnsi="Times New Roman" w:cs="Times New Roman"/>
      <w:color w:val="000000"/>
      <w:spacing w:val="-5"/>
      <w:sz w:val="28"/>
      <w:szCs w:val="20"/>
      <w:lang w:eastAsia="ru-RU"/>
    </w:rPr>
  </w:style>
  <w:style w:type="paragraph" w:customStyle="1" w:styleId="14-15">
    <w:name w:val="14-15"/>
    <w:basedOn w:val="a3"/>
    <w:rsid w:val="00361C90"/>
    <w:pPr>
      <w:spacing w:after="0" w:line="360" w:lineRule="auto"/>
      <w:ind w:left="0" w:firstLine="709"/>
      <w:jc w:val="both"/>
    </w:pPr>
    <w:rPr>
      <w:bCs/>
      <w:kern w:val="28"/>
    </w:rPr>
  </w:style>
  <w:style w:type="paragraph" w:styleId="a3">
    <w:name w:val="Body Text Indent"/>
    <w:basedOn w:val="a"/>
    <w:link w:val="a4"/>
    <w:rsid w:val="00361C90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link w:val="a3"/>
    <w:rsid w:val="00361C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361C90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6">
    <w:name w:val="Верхний колонтитул Знак"/>
    <w:link w:val="a5"/>
    <w:uiPriority w:val="99"/>
    <w:rsid w:val="00361C90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rsid w:val="00361C90"/>
    <w:rPr>
      <w:b/>
      <w:bCs/>
      <w:lang w:val="x-none"/>
    </w:rPr>
  </w:style>
  <w:style w:type="character" w:customStyle="1" w:styleId="22">
    <w:name w:val="Основной текст 2 Знак"/>
    <w:link w:val="21"/>
    <w:rsid w:val="00361C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361C90"/>
    <w:pPr>
      <w:ind w:firstLine="851"/>
      <w:jc w:val="both"/>
    </w:pPr>
    <w:rPr>
      <w:szCs w:val="20"/>
      <w:lang w:val="x-none"/>
    </w:rPr>
  </w:style>
  <w:style w:type="character" w:customStyle="1" w:styleId="24">
    <w:name w:val="Основной текст с отступом 2 Знак"/>
    <w:link w:val="23"/>
    <w:rsid w:val="00361C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61C90"/>
    <w:pPr>
      <w:jc w:val="left"/>
    </w:pPr>
    <w:rPr>
      <w:sz w:val="24"/>
      <w:szCs w:val="20"/>
      <w:lang w:val="x-none"/>
    </w:rPr>
  </w:style>
  <w:style w:type="character" w:customStyle="1" w:styleId="a8">
    <w:name w:val="Основной текст Знак"/>
    <w:link w:val="a7"/>
    <w:rsid w:val="00361C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9">
    <w:name w:val="Название"/>
    <w:basedOn w:val="a"/>
    <w:link w:val="aa"/>
    <w:qFormat/>
    <w:rsid w:val="00361C90"/>
    <w:pPr>
      <w:autoSpaceDE w:val="0"/>
      <w:autoSpaceDN w:val="0"/>
    </w:pPr>
    <w:rPr>
      <w:b/>
      <w:bCs/>
      <w:szCs w:val="28"/>
      <w:lang w:val="x-none"/>
    </w:rPr>
  </w:style>
  <w:style w:type="character" w:customStyle="1" w:styleId="aa">
    <w:name w:val="Название Знак"/>
    <w:link w:val="a9"/>
    <w:rsid w:val="00361C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заголовок 1"/>
    <w:basedOn w:val="a"/>
    <w:next w:val="a"/>
    <w:rsid w:val="00361C90"/>
    <w:pPr>
      <w:keepNext/>
      <w:autoSpaceDE w:val="0"/>
      <w:autoSpaceDN w:val="0"/>
      <w:outlineLvl w:val="0"/>
    </w:pPr>
    <w:rPr>
      <w:szCs w:val="20"/>
    </w:rPr>
  </w:style>
  <w:style w:type="paragraph" w:styleId="ab">
    <w:name w:val="footer"/>
    <w:basedOn w:val="a"/>
    <w:link w:val="ac"/>
    <w:unhideWhenUsed/>
    <w:rsid w:val="00D87C08"/>
    <w:pPr>
      <w:tabs>
        <w:tab w:val="center" w:pos="4677"/>
        <w:tab w:val="right" w:pos="9355"/>
      </w:tabs>
      <w:jc w:val="left"/>
    </w:pPr>
    <w:rPr>
      <w:sz w:val="24"/>
      <w:szCs w:val="20"/>
      <w:lang w:val="x-none" w:eastAsia="x-none"/>
    </w:rPr>
  </w:style>
  <w:style w:type="character" w:customStyle="1" w:styleId="ac">
    <w:name w:val="Нижний колонтитул Знак"/>
    <w:link w:val="ab"/>
    <w:rsid w:val="00D87C08"/>
    <w:rPr>
      <w:rFonts w:ascii="Times New Roman" w:eastAsia="Times New Roman" w:hAnsi="Times New Roman"/>
      <w:sz w:val="24"/>
    </w:rPr>
  </w:style>
  <w:style w:type="character" w:customStyle="1" w:styleId="70">
    <w:name w:val="Заголовок 7 Знак"/>
    <w:link w:val="7"/>
    <w:uiPriority w:val="9"/>
    <w:rsid w:val="005B34D7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uiPriority w:val="9"/>
    <w:rsid w:val="005B34D7"/>
    <w:rPr>
      <w:rFonts w:ascii="Cambria" w:eastAsia="Times New Roman" w:hAnsi="Cambria"/>
      <w:sz w:val="22"/>
      <w:szCs w:val="22"/>
    </w:rPr>
  </w:style>
  <w:style w:type="character" w:customStyle="1" w:styleId="ad">
    <w:name w:val="Цветовое выделение"/>
    <w:uiPriority w:val="99"/>
    <w:rsid w:val="00597DE7"/>
    <w:rPr>
      <w:b/>
      <w:color w:val="000080"/>
    </w:rPr>
  </w:style>
  <w:style w:type="table" w:styleId="ae">
    <w:name w:val="Table Grid"/>
    <w:basedOn w:val="a1"/>
    <w:uiPriority w:val="59"/>
    <w:rsid w:val="00DF6B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4F18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af">
    <w:name w:val="Таблицы (моноширинный)"/>
    <w:basedOn w:val="a"/>
    <w:next w:val="a"/>
    <w:uiPriority w:val="99"/>
    <w:rsid w:val="00D619C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</w:rPr>
  </w:style>
  <w:style w:type="paragraph" w:styleId="31">
    <w:name w:val="Body Text 3"/>
    <w:basedOn w:val="a"/>
    <w:link w:val="32"/>
    <w:unhideWhenUsed/>
    <w:rsid w:val="00D619C6"/>
    <w:pPr>
      <w:spacing w:after="120"/>
      <w:jc w:val="left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19C6"/>
    <w:rPr>
      <w:rFonts w:ascii="Times New Roman" w:eastAsia="Times New Roman" w:hAnsi="Times New Roman"/>
      <w:sz w:val="16"/>
      <w:szCs w:val="16"/>
    </w:rPr>
  </w:style>
  <w:style w:type="paragraph" w:customStyle="1" w:styleId="ConsTitle">
    <w:name w:val="ConsTitle"/>
    <w:rsid w:val="00E43FD2"/>
    <w:pPr>
      <w:widowControl w:val="0"/>
    </w:pPr>
    <w:rPr>
      <w:rFonts w:ascii="Arial" w:eastAsia="Times New Roman" w:hAnsi="Arial"/>
      <w:b/>
      <w:sz w:val="16"/>
    </w:rPr>
  </w:style>
  <w:style w:type="paragraph" w:styleId="af0">
    <w:name w:val="footnote text"/>
    <w:basedOn w:val="a"/>
    <w:link w:val="af1"/>
    <w:unhideWhenUsed/>
    <w:rsid w:val="00DD105A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1">
    <w:name w:val="Текст сноски Знак"/>
    <w:link w:val="af0"/>
    <w:rsid w:val="00DD105A"/>
    <w:rPr>
      <w:rFonts w:ascii="Times New Roman" w:eastAsia="Batang" w:hAnsi="Times New Roman"/>
      <w:sz w:val="22"/>
    </w:rPr>
  </w:style>
  <w:style w:type="paragraph" w:customStyle="1" w:styleId="12">
    <w:name w:val="Обычный1"/>
    <w:rsid w:val="00DD105A"/>
    <w:rPr>
      <w:rFonts w:ascii="Times New Roman" w:eastAsia="Times New Roman" w:hAnsi="Times New Roman"/>
      <w:sz w:val="24"/>
    </w:rPr>
  </w:style>
  <w:style w:type="paragraph" w:customStyle="1" w:styleId="14-150">
    <w:name w:val="Текст 14-15"/>
    <w:basedOn w:val="a"/>
    <w:rsid w:val="00DD105A"/>
    <w:pPr>
      <w:widowControl w:val="0"/>
      <w:spacing w:line="360" w:lineRule="auto"/>
      <w:ind w:firstLine="709"/>
      <w:jc w:val="both"/>
    </w:pPr>
    <w:rPr>
      <w:szCs w:val="20"/>
    </w:rPr>
  </w:style>
  <w:style w:type="paragraph" w:customStyle="1" w:styleId="5">
    <w:name w:val="заголовок 5"/>
    <w:basedOn w:val="a"/>
    <w:rsid w:val="00DD105A"/>
    <w:pPr>
      <w:keepNext/>
      <w:autoSpaceDE w:val="0"/>
      <w:autoSpaceDN w:val="0"/>
      <w:outlineLvl w:val="4"/>
    </w:pPr>
    <w:rPr>
      <w:szCs w:val="28"/>
      <w:lang w:val="en-US"/>
    </w:rPr>
  </w:style>
  <w:style w:type="paragraph" w:customStyle="1" w:styleId="14-1512-114-11">
    <w:name w:val="Текст 14-1.5.Стиль12-1.Текст14-11"/>
    <w:basedOn w:val="a"/>
    <w:rsid w:val="00DD105A"/>
    <w:pPr>
      <w:autoSpaceDE w:val="0"/>
      <w:autoSpaceDN w:val="0"/>
      <w:spacing w:line="360" w:lineRule="auto"/>
      <w:ind w:firstLine="709"/>
      <w:jc w:val="both"/>
    </w:pPr>
    <w:rPr>
      <w:sz w:val="24"/>
    </w:rPr>
  </w:style>
  <w:style w:type="character" w:styleId="af2">
    <w:name w:val="footnote reference"/>
    <w:unhideWhenUsed/>
    <w:rsid w:val="00DD105A"/>
    <w:rPr>
      <w:vertAlign w:val="superscript"/>
    </w:rPr>
  </w:style>
  <w:style w:type="paragraph" w:styleId="33">
    <w:name w:val="Body Text Indent 3"/>
    <w:basedOn w:val="a"/>
    <w:link w:val="34"/>
    <w:uiPriority w:val="99"/>
    <w:semiHidden/>
    <w:unhideWhenUsed/>
    <w:rsid w:val="00E70B8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semiHidden/>
    <w:rsid w:val="00E70B8E"/>
    <w:rPr>
      <w:rFonts w:ascii="Times New Roman" w:eastAsia="Times New Roman" w:hAnsi="Times New Roman"/>
      <w:sz w:val="16"/>
      <w:szCs w:val="16"/>
    </w:rPr>
  </w:style>
  <w:style w:type="character" w:styleId="af3">
    <w:name w:val="page number"/>
    <w:basedOn w:val="a0"/>
    <w:rsid w:val="00E70B8E"/>
  </w:style>
  <w:style w:type="paragraph" w:customStyle="1" w:styleId="ConsPlusNonformat">
    <w:name w:val="ConsPlusNonformat"/>
    <w:rsid w:val="00E70B8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5">
    <w:name w:val="заголовок 2"/>
    <w:basedOn w:val="a"/>
    <w:next w:val="a"/>
    <w:rsid w:val="00E70B8E"/>
    <w:pPr>
      <w:keepNext/>
      <w:widowControl w:val="0"/>
      <w:autoSpaceDE w:val="0"/>
      <w:autoSpaceDN w:val="0"/>
      <w:spacing w:line="360" w:lineRule="auto"/>
    </w:pPr>
    <w:rPr>
      <w:szCs w:val="28"/>
    </w:rPr>
  </w:style>
  <w:style w:type="paragraph" w:customStyle="1" w:styleId="41">
    <w:name w:val="заголовок 4"/>
    <w:basedOn w:val="a"/>
    <w:next w:val="a"/>
    <w:rsid w:val="00E70B8E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E70B8E"/>
    <w:pPr>
      <w:keepNext/>
      <w:widowControl w:val="0"/>
      <w:autoSpaceDE w:val="0"/>
      <w:autoSpaceDN w:val="0"/>
    </w:pPr>
    <w:rPr>
      <w:b/>
      <w:bCs/>
      <w:sz w:val="20"/>
    </w:rPr>
  </w:style>
  <w:style w:type="paragraph" w:styleId="af4">
    <w:name w:val="Plain Text"/>
    <w:basedOn w:val="a"/>
    <w:link w:val="af5"/>
    <w:rsid w:val="00E70B8E"/>
    <w:pPr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link w:val="af4"/>
    <w:rsid w:val="00E70B8E"/>
    <w:rPr>
      <w:rFonts w:ascii="Courier New" w:eastAsia="Times New Roman" w:hAnsi="Courier New"/>
    </w:rPr>
  </w:style>
  <w:style w:type="paragraph" w:customStyle="1" w:styleId="120">
    <w:name w:val="загл12"/>
    <w:basedOn w:val="a"/>
    <w:rsid w:val="003E231F"/>
    <w:pPr>
      <w:widowControl w:val="0"/>
      <w:spacing w:after="120"/>
    </w:pPr>
    <w:rPr>
      <w:b/>
      <w:snapToGrid w:val="0"/>
      <w:sz w:val="24"/>
      <w:szCs w:val="20"/>
    </w:rPr>
  </w:style>
  <w:style w:type="paragraph" w:customStyle="1" w:styleId="210">
    <w:name w:val="Основной текст 21"/>
    <w:basedOn w:val="a"/>
    <w:rsid w:val="009E1725"/>
    <w:rPr>
      <w:b/>
      <w:bCs/>
      <w:szCs w:val="20"/>
      <w:lang w:eastAsia="zh-CN"/>
    </w:rPr>
  </w:style>
  <w:style w:type="paragraph" w:customStyle="1" w:styleId="ConsNonformat">
    <w:name w:val="ConsNonformat"/>
    <w:rsid w:val="00FC709E"/>
    <w:pPr>
      <w:snapToGrid w:val="0"/>
      <w:ind w:right="19772"/>
    </w:pPr>
    <w:rPr>
      <w:rFonts w:ascii="Courier New" w:eastAsia="Times New Roman" w:hAnsi="Courier New"/>
    </w:rPr>
  </w:style>
  <w:style w:type="paragraph" w:customStyle="1" w:styleId="oaeno14">
    <w:name w:val="oaeno14"/>
    <w:aliases w:val="5"/>
    <w:basedOn w:val="a"/>
    <w:rsid w:val="007A42D3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Cs w:val="20"/>
    </w:rPr>
  </w:style>
  <w:style w:type="paragraph" w:customStyle="1" w:styleId="af6">
    <w:name w:val="Знак Знак Знак"/>
    <w:basedOn w:val="a"/>
    <w:rsid w:val="000E72D0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-151">
    <w:name w:val="текст14-15"/>
    <w:basedOn w:val="a"/>
    <w:rsid w:val="003E2075"/>
    <w:pPr>
      <w:spacing w:line="360" w:lineRule="auto"/>
      <w:ind w:firstLine="709"/>
      <w:jc w:val="both"/>
    </w:pPr>
    <w:rPr>
      <w:szCs w:val="20"/>
    </w:rPr>
  </w:style>
  <w:style w:type="paragraph" w:styleId="af7">
    <w:name w:val="No Spacing"/>
    <w:uiPriority w:val="1"/>
    <w:qFormat/>
    <w:rsid w:val="00D82765"/>
    <w:pPr>
      <w:jc w:val="center"/>
    </w:pPr>
    <w:rPr>
      <w:rFonts w:ascii="Times New Roman" w:eastAsia="Times New Roman" w:hAnsi="Times New Roman"/>
      <w:sz w:val="28"/>
      <w:szCs w:val="24"/>
    </w:rPr>
  </w:style>
  <w:style w:type="table" w:customStyle="1" w:styleId="13">
    <w:name w:val="Сетка таблицы1"/>
    <w:basedOn w:val="a1"/>
    <w:next w:val="ae"/>
    <w:rsid w:val="002A7E0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uiPriority w:val="99"/>
    <w:unhideWhenUsed/>
    <w:rsid w:val="00E517BB"/>
    <w:rPr>
      <w:color w:val="0000FF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7D2F7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7D2F7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er.izbirkom.r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ver.izbirko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AF6D7-6863-483A-BA90-ED51562E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5</cp:revision>
  <cp:lastPrinted>2026-08-11T13:28:00Z</cp:lastPrinted>
  <dcterms:created xsi:type="dcterms:W3CDTF">2026-08-26T15:00:00Z</dcterms:created>
  <dcterms:modified xsi:type="dcterms:W3CDTF">2026-08-26T15:26:00Z</dcterms:modified>
</cp:coreProperties>
</file>