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1123"/>
        <w:gridCol w:w="141"/>
        <w:gridCol w:w="2942"/>
        <w:gridCol w:w="17"/>
        <w:gridCol w:w="774"/>
        <w:gridCol w:w="2324"/>
        <w:gridCol w:w="181"/>
      </w:tblGrid>
      <w:tr w:rsidR="00C71EE9">
        <w:trPr>
          <w:trHeight w:val="592"/>
        </w:trPr>
        <w:tc>
          <w:tcPr>
            <w:tcW w:w="9356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004955">
            <w:pPr>
              <w:pStyle w:val="12"/>
              <w:widowControl/>
              <w:jc w:val="center"/>
              <w:rPr>
                <w:spacing w:val="3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  <w:r>
              <w:rPr>
                <w:b/>
                <w:iCs/>
                <w:sz w:val="32"/>
                <w:szCs w:val="32"/>
              </w:rPr>
              <w:t>КАШИНСКОГО ОКРУГА</w:t>
            </w:r>
            <w:r>
              <w:rPr>
                <w:b/>
                <w:sz w:val="32"/>
                <w:szCs w:val="32"/>
              </w:rPr>
              <w:t xml:space="preserve">  </w:t>
            </w:r>
          </w:p>
        </w:tc>
      </w:tr>
      <w:tr w:rsidR="00C71EE9">
        <w:trPr>
          <w:trHeight w:val="592"/>
        </w:trPr>
        <w:tc>
          <w:tcPr>
            <w:tcW w:w="9356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71EE9" w:rsidRDefault="00004955">
            <w:pPr>
              <w:pStyle w:val="12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C71EE9">
        <w:trPr>
          <w:trHeight w:val="162"/>
        </w:trPr>
        <w:tc>
          <w:tcPr>
            <w:tcW w:w="19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C71EE9">
            <w:pPr>
              <w:pStyle w:val="12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7389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71EE9" w:rsidRDefault="00C71EE9">
            <w:pPr>
              <w:pStyle w:val="12"/>
              <w:widowControl/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C71EE9">
        <w:trPr>
          <w:trHeight w:val="286"/>
        </w:trPr>
        <w:tc>
          <w:tcPr>
            <w:tcW w:w="32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71EE9" w:rsidRDefault="00004955">
            <w:pPr>
              <w:pStyle w:val="12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«29» июля 2026 г.</w:t>
            </w:r>
          </w:p>
        </w:tc>
        <w:tc>
          <w:tcPr>
            <w:tcW w:w="2959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71EE9" w:rsidRDefault="00C71EE9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316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71EE9" w:rsidRDefault="00004955">
            <w:pPr>
              <w:pStyle w:val="12"/>
              <w:ind w:right="425"/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20/67-6</w:t>
            </w:r>
          </w:p>
        </w:tc>
      </w:tr>
      <w:tr w:rsidR="00C71EE9">
        <w:trPr>
          <w:gridAfter w:val="1"/>
          <w:wAfter w:w="181" w:type="dxa"/>
        </w:trPr>
        <w:tc>
          <w:tcPr>
            <w:tcW w:w="3090" w:type="dxa"/>
            <w:gridSpan w:val="2"/>
            <w:tcBorders>
              <w:top w:val="single" w:sz="4" w:space="0" w:color="000000"/>
            </w:tcBorders>
          </w:tcPr>
          <w:p w:rsidR="00C71EE9" w:rsidRDefault="00C71EE9">
            <w:pPr>
              <w:rPr>
                <w:bCs/>
                <w:highlight w:val="yellow"/>
              </w:rPr>
            </w:pPr>
          </w:p>
        </w:tc>
        <w:tc>
          <w:tcPr>
            <w:tcW w:w="3083" w:type="dxa"/>
            <w:gridSpan w:val="2"/>
          </w:tcPr>
          <w:p w:rsidR="00C71EE9" w:rsidRDefault="00004955">
            <w:pPr>
              <w:pStyle w:val="ConsNonformat"/>
              <w:ind w:left="-276" w:right="-60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Кашин</w:t>
            </w:r>
          </w:p>
        </w:tc>
        <w:tc>
          <w:tcPr>
            <w:tcW w:w="791" w:type="dxa"/>
            <w:gridSpan w:val="2"/>
          </w:tcPr>
          <w:p w:rsidR="00C71EE9" w:rsidRDefault="00C71EE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24" w:type="dxa"/>
          </w:tcPr>
          <w:p w:rsidR="00C71EE9" w:rsidRDefault="00C71EE9"/>
        </w:tc>
      </w:tr>
    </w:tbl>
    <w:p w:rsidR="00C71EE9" w:rsidRDefault="00C71EE9">
      <w:pPr>
        <w:jc w:val="center"/>
        <w:rPr>
          <w:b/>
          <w:spacing w:val="-2"/>
          <w:sz w:val="28"/>
          <w:szCs w:val="28"/>
          <w:shd w:val="clear" w:color="auto" w:fill="FFFFFF"/>
        </w:rPr>
      </w:pPr>
    </w:p>
    <w:p w:rsidR="00C71EE9" w:rsidRDefault="00004955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bookmarkStart w:id="0" w:name="_GoBack"/>
      <w:r>
        <w:rPr>
          <w:b/>
          <w:spacing w:val="-2"/>
          <w:sz w:val="28"/>
          <w:szCs w:val="28"/>
          <w:shd w:val="clear" w:color="auto" w:fill="FFFFFF"/>
        </w:rPr>
        <w:t xml:space="preserve">О реализации проекта «ИнформУИК» в период подготовки и проведения выборов, назначенных на 20 сентября 2026 года, на территории </w:t>
      </w:r>
      <w:r>
        <w:rPr>
          <w:b/>
          <w:spacing w:val="-2"/>
          <w:sz w:val="28"/>
          <w:szCs w:val="28"/>
          <w:shd w:val="clear" w:color="auto" w:fill="FFFFFF"/>
        </w:rPr>
        <w:t>Кашинского муниципального округа</w:t>
      </w:r>
      <w:bookmarkEnd w:id="0"/>
    </w:p>
    <w:p w:rsidR="00C71EE9" w:rsidRDefault="00C71EE9">
      <w:pPr>
        <w:rPr>
          <w:spacing w:val="-2"/>
          <w:sz w:val="28"/>
          <w:szCs w:val="28"/>
          <w:shd w:val="clear" w:color="auto" w:fill="FFFFFF"/>
        </w:rPr>
      </w:pPr>
    </w:p>
    <w:p w:rsidR="00C71EE9" w:rsidRDefault="00004955">
      <w:pPr>
        <w:spacing w:line="360" w:lineRule="auto"/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>
        <w:rPr>
          <w:spacing w:val="-2"/>
          <w:sz w:val="28"/>
          <w:szCs w:val="28"/>
          <w:shd w:val="clear" w:color="auto" w:fill="FFFFFF"/>
        </w:rPr>
        <w:t>В целях реализации дополнительных мер, направленных на повышение информированности избирателей о выборах, назначенных на единый день голосования 20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сентября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2026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 xml:space="preserve">года, посредством адресного информирования </w:t>
      </w:r>
      <w:r>
        <w:rPr>
          <w:spacing w:val="-2"/>
          <w:sz w:val="28"/>
          <w:szCs w:val="28"/>
          <w:shd w:val="clear" w:color="auto" w:fill="FFFFFF"/>
        </w:rPr>
        <w:t>избирателей о дне, времени и месте, а также о формах голосования на выборах, назначенных на единый день голосования 20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сентября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2026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года, путем их оповещения способом поквартирного (подомового) обхода, в рамках реализации проекта Центральной избирательной</w:t>
      </w:r>
      <w:r>
        <w:rPr>
          <w:spacing w:val="-2"/>
          <w:sz w:val="28"/>
          <w:szCs w:val="28"/>
          <w:shd w:val="clear" w:color="auto" w:fill="FFFFFF"/>
        </w:rPr>
        <w:t xml:space="preserve"> комиссии Российской Федерации «ИнформУИК» (далее – проект «ИнформУИК»), на основании статьи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26 и пункта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 статьи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64 Федерального закона от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12.06.2002 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67-ФЗ «Об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основных гарантиях избирательных прав и права на участие в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референдуме граждан Российской Фед</w:t>
      </w:r>
      <w:r>
        <w:rPr>
          <w:spacing w:val="-2"/>
          <w:sz w:val="28"/>
          <w:szCs w:val="28"/>
          <w:shd w:val="clear" w:color="auto" w:fill="FFFFFF"/>
        </w:rPr>
        <w:t>ерации», статьи</w:t>
      </w:r>
      <w:r>
        <w:rPr>
          <w:bCs/>
          <w:spacing w:val="-2"/>
          <w:sz w:val="28"/>
          <w:szCs w:val="28"/>
          <w:shd w:val="clear" w:color="auto" w:fill="FFFFFF"/>
        </w:rPr>
        <w:t> 30</w:t>
      </w:r>
      <w:r>
        <w:rPr>
          <w:spacing w:val="-2"/>
          <w:sz w:val="28"/>
          <w:szCs w:val="28"/>
          <w:shd w:val="clear" w:color="auto" w:fill="FFFFFF"/>
        </w:rPr>
        <w:t xml:space="preserve"> и пункта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 статьи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81 Федерального закона от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22.02.2014 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20-ФЗ «О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выборах депутатов Государственной Думы Федерального Собрания Российской Федерации», статьи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 и пункта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 статьи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61 Избирательного кодекса Тверской области</w:t>
      </w:r>
      <w:r>
        <w:rPr>
          <w:spacing w:val="-2"/>
          <w:sz w:val="28"/>
          <w:szCs w:val="28"/>
          <w:shd w:val="clear" w:color="auto" w:fill="FFFFFF"/>
        </w:rPr>
        <w:br w:type="textWrapping" w:clear="all"/>
      </w:r>
      <w:r>
        <w:rPr>
          <w:spacing w:val="-2"/>
          <w:sz w:val="28"/>
          <w:szCs w:val="28"/>
          <w:shd w:val="clear" w:color="auto" w:fill="FFFFFF"/>
        </w:rPr>
        <w:t>от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07.04.2003 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20-ЗО, выписки из протокола заседания Центральной избирательной комиссии Российской Федерации от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02.07.2026 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11-1-9 «Об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</w:t>
      </w:r>
      <w:r>
        <w:rPr>
          <w:spacing w:val="-2"/>
          <w:sz w:val="28"/>
          <w:szCs w:val="28"/>
          <w:shd w:val="clear" w:color="auto" w:fill="FFFFFF"/>
        </w:rPr>
        <w:t xml:space="preserve">а путем их оповещения способом поквартирного (подомового) обхода (проект «ИнформУИК»)», постановления избирательной комиссии Тверской области </w:t>
      </w:r>
      <w:r>
        <w:rPr>
          <w:bCs/>
          <w:spacing w:val="-2"/>
          <w:sz w:val="28"/>
          <w:szCs w:val="28"/>
          <w:shd w:val="clear" w:color="auto" w:fill="FFFFFF"/>
        </w:rPr>
        <w:t>от 20.07.2026 № 16/232-8</w:t>
      </w:r>
      <w:r>
        <w:rPr>
          <w:spacing w:val="-2"/>
          <w:sz w:val="28"/>
          <w:szCs w:val="28"/>
          <w:shd w:val="clear" w:color="auto" w:fill="FFFFFF"/>
        </w:rPr>
        <w:t xml:space="preserve"> «О</w:t>
      </w:r>
      <w:r>
        <w:rPr>
          <w:bCs/>
          <w:spacing w:val="-2"/>
          <w:sz w:val="28"/>
          <w:szCs w:val="28"/>
          <w:shd w:val="clear" w:color="auto" w:fill="FFFFFF"/>
        </w:rPr>
        <w:t> реализации проекта «ИнформУИК» в период подготовки и проведения выборов, назначенных н</w:t>
      </w:r>
      <w:r>
        <w:rPr>
          <w:bCs/>
          <w:spacing w:val="-2"/>
          <w:sz w:val="28"/>
          <w:szCs w:val="28"/>
          <w:shd w:val="clear" w:color="auto" w:fill="FFFFFF"/>
        </w:rPr>
        <w:t xml:space="preserve">а </w:t>
      </w:r>
      <w:r>
        <w:rPr>
          <w:bCs/>
          <w:spacing w:val="-2"/>
          <w:sz w:val="28"/>
          <w:szCs w:val="28"/>
          <w:shd w:val="clear" w:color="auto" w:fill="FFFFFF"/>
        </w:rPr>
        <w:lastRenderedPageBreak/>
        <w:t>20 сентября 2026 года, на территории Тверской области»</w:t>
      </w:r>
      <w:r>
        <w:rPr>
          <w:sz w:val="28"/>
          <w:szCs w:val="28"/>
        </w:rPr>
        <w:t>, территориальная избирательная комиссия Кашинского округа</w:t>
      </w:r>
      <w:r>
        <w:rPr>
          <w:b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постановляет:</w:t>
      </w:r>
      <w:r>
        <w:rPr>
          <w:b/>
          <w:sz w:val="28"/>
          <w:szCs w:val="28"/>
        </w:rPr>
        <w:t xml:space="preserve"> </w:t>
      </w:r>
    </w:p>
    <w:p w:rsidR="00C71EE9" w:rsidRDefault="00004955">
      <w:pPr>
        <w:pStyle w:val="af1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Возложить на следующих членов территориальной избирательной комиссии Кашинского округа:</w:t>
      </w:r>
    </w:p>
    <w:p w:rsidR="00C71EE9" w:rsidRDefault="00004955">
      <w:pPr>
        <w:pStyle w:val="af1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Смирнова Сергея Владимировича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председателя территориальной избирательной комиссии Кашинского округа;</w:t>
      </w:r>
    </w:p>
    <w:p w:rsidR="00C71EE9" w:rsidRDefault="00004955">
      <w:pPr>
        <w:pStyle w:val="af1"/>
        <w:spacing w:line="360" w:lineRule="auto"/>
        <w:ind w:left="0" w:firstLine="709"/>
        <w:jc w:val="both"/>
        <w:rPr>
          <w:rFonts w:ascii="Times New Roman" w:hAnsi="Times New Roman"/>
          <w:iCs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Каменеву Юлию Юрьевну, </w:t>
      </w:r>
      <w:r>
        <w:rPr>
          <w:rFonts w:ascii="Times New Roman" w:hAnsi="Times New Roman"/>
          <w:iCs/>
          <w:spacing w:val="-2"/>
          <w:sz w:val="28"/>
          <w:szCs w:val="28"/>
          <w:shd w:val="clear" w:color="auto" w:fill="FFFFFF"/>
        </w:rPr>
        <w:t>секретаря территориальной избирательной комиссии Кашинского округа</w:t>
      </w:r>
    </w:p>
    <w:p w:rsidR="00C71EE9" w:rsidRDefault="00004955">
      <w:pPr>
        <w:pStyle w:val="af1"/>
        <w:spacing w:line="360" w:lineRule="auto"/>
        <w:ind w:left="0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организацию и обеспечение реализации проекта «ИнформУИК» на территории Кашинского муниципальн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ого округа, в том числе обучение членов участковых избирательных комиссий, участвующих в реализации данного проекта.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Определить для каждой участковой избирательной комиссии избирательных участков с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296 по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325 количество членов участковых избирательных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комиссий, в обязанности которых входит проведение адресного информирования избирателей о дне, времени и месте, а также о формах голосования на выборах депутатов Государственной Думы Федерального Собрания Российской Федерации девятого созыва и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совмещенных с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ними выборах Губернатора Тверской области, депутатов Законодательного Собрания Тверской области восьмого созыва, назначенных на 20 сентября 2026 года (далее – на выборах, назначенных на 20 сентября 2026 года), путем оповещения их членами участковых избира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тельных комиссий способом поквартирного (подомового) обхода, в том числе с использованием специализированного цифрового сервиса, в рамках реализации проекта «ИнформУИК» согласно приложению № 1 к настоящему постановлению.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избирательных участков с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296 по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325 не позднее 05.08.2026 направить в территориальную избирательную комиссию Кашинского округа копии решений об определении членов участковых избирательных комиссий, участвующих в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реализации проекта «ИнформУИК», на терри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тории соответствующих избирательных участков, а также об определении координаторов-обходчиков из их числа.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Утвердить график обучения, в том числе тестирования, членов участковых избирательных комиссий избирательных участков с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296 по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325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участвующих в реализации проекта «ИнформУИК», в период с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 по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14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августа 2026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 согласно приложению 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 к настоящему постановлению.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Членам участковых избирательных комиссий избирательных участков с № 296 по № 325, участвующим в реализации проекта «Инф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ормУИК», принять участие в обучении реализации проекта «ИнформУИК», в том числе в тестировании, в соответствии с графиком обучения, утвержденным территориальной избирательной комиссией Кашинского округа.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стков с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 296 по № 325 не позднее 19.08.2026 направить в территориальную избирательную комиссию Кашинского округа копии решений об утверждении графиков и маршрутов проведения адресного информирования избирателей (проект ИнформУИК), путем их оповещения спос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обом поквартирного (подомового) обхода с использованием специализированного цифрового сервиса, на выборах, назначенных на 20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br w:type="textWrapping" w:clear="all"/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</w:t>
      </w:r>
      <w:r>
        <w:rPr>
          <w:bCs/>
          <w:spacing w:val="-2"/>
          <w:sz w:val="28"/>
          <w:szCs w:val="28"/>
          <w:shd w:val="clear" w:color="auto" w:fill="FFFFFF"/>
        </w:rPr>
        <w:t xml:space="preserve"> №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296 по № 325 не позднее 19.08.2026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разместить информацию о реализации проекта «ИнформУИК», в том числе о графике проведении адресного информирования избирателей, в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 №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296 по № 325 в период с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20.08.2026 по</w:t>
      </w:r>
      <w:r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15.09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.2026 провести адресное информирование избирателей о дне, времени и месте, а также о формах голосования на выборах, назначенные на 20 сентября 2026 года, путем оповещения их членами участковых избирательных комиссий способом поквартирного (подомового) обхо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да с использованием специализированного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цифрового сервиса в рамках реализации проекта «ИнформУИК», согласно утвержденным ими графикам и маршрутам.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Направить настоящее постановление в избирательную комиссию Тверской области и соответствующие участковые изби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рательные комиссии.</w:t>
      </w:r>
    </w:p>
    <w:p w:rsidR="00C71EE9" w:rsidRDefault="00004955">
      <w:pPr>
        <w:pStyle w:val="af1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Разместить настоящее постановление на сайте территориальной избирательной комиссии Кашинского округа в информационно-телекоммуникационной сети «Интернет».</w:t>
      </w:r>
    </w:p>
    <w:p w:rsidR="00C71EE9" w:rsidRDefault="00C71EE9">
      <w:pPr>
        <w:spacing w:line="360" w:lineRule="auto"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5249"/>
      </w:tblGrid>
      <w:tr w:rsidR="00C71EE9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004955">
            <w:pPr>
              <w:rPr>
                <w:sz w:val="28"/>
                <w:szCs w:val="26"/>
                <w:lang w:eastAsia="ru-RU"/>
              </w:rPr>
            </w:pPr>
            <w:r>
              <w:rPr>
                <w:sz w:val="28"/>
                <w:szCs w:val="26"/>
                <w:lang w:eastAsia="ru-RU"/>
              </w:rPr>
              <w:t xml:space="preserve">Председатель </w:t>
            </w:r>
          </w:p>
          <w:p w:rsidR="00C71EE9" w:rsidRDefault="00004955">
            <w:pPr>
              <w:rPr>
                <w:sz w:val="28"/>
                <w:szCs w:val="26"/>
                <w:lang w:eastAsia="ru-RU"/>
              </w:rPr>
            </w:pPr>
            <w:r>
              <w:rPr>
                <w:sz w:val="28"/>
                <w:szCs w:val="26"/>
                <w:lang w:eastAsia="ru-RU"/>
              </w:rPr>
              <w:t xml:space="preserve">территориальной избирательной комиссии Кашинского округа 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C71EE9" w:rsidRDefault="00C71EE9">
            <w:pPr>
              <w:keepNext/>
              <w:jc w:val="right"/>
              <w:outlineLvl w:val="1"/>
              <w:rPr>
                <w:sz w:val="28"/>
                <w:szCs w:val="26"/>
                <w:lang w:eastAsia="ru-RU"/>
              </w:rPr>
            </w:pPr>
          </w:p>
          <w:p w:rsidR="00C71EE9" w:rsidRDefault="00C71EE9">
            <w:pPr>
              <w:keepNext/>
              <w:jc w:val="right"/>
              <w:outlineLvl w:val="1"/>
              <w:rPr>
                <w:sz w:val="28"/>
                <w:szCs w:val="26"/>
                <w:lang w:eastAsia="ru-RU"/>
              </w:rPr>
            </w:pPr>
          </w:p>
          <w:p w:rsidR="00C71EE9" w:rsidRDefault="00004955">
            <w:pPr>
              <w:keepNext/>
              <w:jc w:val="right"/>
              <w:outlineLvl w:val="1"/>
              <w:rPr>
                <w:sz w:val="28"/>
                <w:szCs w:val="26"/>
                <w:lang w:eastAsia="ru-RU"/>
              </w:rPr>
            </w:pPr>
            <w:r>
              <w:rPr>
                <w:sz w:val="28"/>
                <w:szCs w:val="26"/>
                <w:lang w:eastAsia="ru-RU"/>
              </w:rPr>
              <w:t>С.В. С</w:t>
            </w:r>
            <w:r>
              <w:rPr>
                <w:sz w:val="28"/>
                <w:szCs w:val="26"/>
                <w:lang w:eastAsia="ru-RU"/>
              </w:rPr>
              <w:t>мирнов</w:t>
            </w:r>
          </w:p>
          <w:p w:rsidR="00C71EE9" w:rsidRDefault="00C71EE9">
            <w:pPr>
              <w:jc w:val="center"/>
              <w:rPr>
                <w:sz w:val="28"/>
                <w:lang w:eastAsia="ru-RU"/>
              </w:rPr>
            </w:pPr>
          </w:p>
        </w:tc>
      </w:tr>
      <w:tr w:rsidR="00C71EE9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004955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Секретарь </w:t>
            </w:r>
          </w:p>
          <w:p w:rsidR="00C71EE9" w:rsidRDefault="00004955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территориальной избирательной комиссии Кашинского округа</w:t>
            </w:r>
          </w:p>
        </w:tc>
        <w:tc>
          <w:tcPr>
            <w:tcW w:w="52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C71EE9" w:rsidRDefault="00004955">
            <w:pPr>
              <w:keepNext/>
              <w:jc w:val="right"/>
              <w:outlineLvl w:val="1"/>
              <w:rPr>
                <w:bCs/>
                <w:iCs/>
                <w:sz w:val="28"/>
                <w:lang w:eastAsia="ru-RU"/>
              </w:rPr>
            </w:pPr>
            <w:r>
              <w:rPr>
                <w:bCs/>
                <w:iCs/>
                <w:sz w:val="28"/>
                <w:lang w:eastAsia="ru-RU"/>
              </w:rPr>
              <w:t>Ю.Ю. Каменева</w:t>
            </w:r>
          </w:p>
        </w:tc>
      </w:tr>
    </w:tbl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C71EE9"/>
    <w:p w:rsidR="00C71EE9" w:rsidRDefault="00004955">
      <w:pPr>
        <w:tabs>
          <w:tab w:val="left" w:pos="1515"/>
        </w:tabs>
      </w:pPr>
      <w:r>
        <w:tab/>
      </w: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p w:rsidR="00C71EE9" w:rsidRDefault="0000495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71EE9" w:rsidRDefault="0000495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 постановлению территориальной</w:t>
      </w:r>
    </w:p>
    <w:p w:rsidR="00C71EE9" w:rsidRDefault="0000495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C71EE9" w:rsidRDefault="00004955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Кашинского округа</w:t>
      </w:r>
    </w:p>
    <w:p w:rsidR="00C71EE9" w:rsidRDefault="00004955">
      <w:pPr>
        <w:spacing w:after="24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29.07.2026 г. № 20/67-6</w:t>
      </w:r>
    </w:p>
    <w:p w:rsidR="00C71EE9" w:rsidRDefault="00004955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Количество членов </w:t>
      </w:r>
      <w:r>
        <w:rPr>
          <w:b/>
          <w:spacing w:val="-2"/>
          <w:sz w:val="28"/>
          <w:szCs w:val="28"/>
          <w:shd w:val="clear" w:color="auto" w:fill="FFFFFF"/>
        </w:rPr>
        <w:t>участковых избирательных комиссий</w:t>
      </w:r>
    </w:p>
    <w:p w:rsidR="00C71EE9" w:rsidRDefault="00004955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>
        <w:rPr>
          <w:b/>
          <w:spacing w:val="-2"/>
          <w:sz w:val="28"/>
          <w:szCs w:val="28"/>
          <w:shd w:val="clear" w:color="auto" w:fill="FFFFFF"/>
        </w:rPr>
        <w:t>избирательных участков № 296 – № 325,</w:t>
      </w:r>
    </w:p>
    <w:p w:rsidR="00C71EE9" w:rsidRDefault="00004955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участвующие в </w:t>
      </w:r>
      <w:r>
        <w:rPr>
          <w:b/>
          <w:spacing w:val="-2"/>
          <w:sz w:val="28"/>
          <w:szCs w:val="28"/>
          <w:shd w:val="clear" w:color="auto" w:fill="FFFFFF"/>
        </w:rPr>
        <w:t>реализации проекта «ИнформУИК»</w:t>
      </w:r>
    </w:p>
    <w:p w:rsidR="00C71EE9" w:rsidRDefault="00C71EE9">
      <w:pPr>
        <w:jc w:val="center"/>
        <w:rPr>
          <w:b/>
          <w:spacing w:val="-2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3337"/>
        <w:gridCol w:w="5334"/>
      </w:tblGrid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Номер участковой избирательной комиссии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EE9" w:rsidRDefault="00004955">
            <w:pPr>
              <w:jc w:val="center"/>
              <w:rPr>
                <w:bCs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</w:rPr>
              <w:t xml:space="preserve">Количество членов участковых избирательных комиссий </w:t>
            </w:r>
            <w:r>
              <w:rPr>
                <w:bCs/>
                <w:spacing w:val="-2"/>
                <w:sz w:val="28"/>
                <w:szCs w:val="28"/>
                <w:shd w:val="clear" w:color="auto" w:fill="FFFFFF"/>
              </w:rPr>
              <w:t xml:space="preserve">избирательных участков № 296 – № 325, </w:t>
            </w:r>
            <w:r>
              <w:rPr>
                <w:bCs/>
                <w:sz w:val="28"/>
                <w:szCs w:val="28"/>
              </w:rPr>
              <w:t xml:space="preserve">участвующие в </w:t>
            </w:r>
            <w:r>
              <w:rPr>
                <w:bCs/>
                <w:spacing w:val="-2"/>
                <w:sz w:val="28"/>
                <w:szCs w:val="28"/>
                <w:shd w:val="clear" w:color="auto" w:fill="FFFFFF"/>
              </w:rPr>
              <w:t>реализации проекта «ИнформУИК»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296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297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298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299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300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301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302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303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304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305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306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307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308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309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310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311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312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313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314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315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316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317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318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319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320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321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322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323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324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71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325</w:t>
            </w:r>
          </w:p>
        </w:tc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EE9" w:rsidRDefault="000049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C71EE9">
        <w:tc>
          <w:tcPr>
            <w:tcW w:w="514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004955">
            <w:pPr>
              <w:pStyle w:val="14-1512-114-1"/>
              <w:spacing w:line="240" w:lineRule="auto"/>
              <w:ind w:firstLine="0"/>
              <w:jc w:val="center"/>
              <w:rPr>
                <w:spacing w:val="38"/>
                <w:sz w:val="28"/>
                <w:szCs w:val="28"/>
              </w:rPr>
            </w:pPr>
            <w:r>
              <w:rPr>
                <w:szCs w:val="24"/>
                <w:lang w:eastAsia="ar-SA"/>
              </w:rPr>
              <w:br w:type="page" w:clear="all"/>
            </w:r>
            <w:r>
              <w:rPr>
                <w:sz w:val="28"/>
                <w:szCs w:val="28"/>
              </w:rPr>
              <w:t>Приложение № 2</w:t>
            </w:r>
          </w:p>
        </w:tc>
      </w:tr>
      <w:tr w:rsidR="00C71EE9">
        <w:tc>
          <w:tcPr>
            <w:tcW w:w="514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004955">
            <w:pPr>
              <w:pStyle w:val="14-1512-114-1"/>
              <w:spacing w:before="120" w:line="240" w:lineRule="auto"/>
              <w:ind w:firstLine="0"/>
              <w:jc w:val="center"/>
              <w:rPr>
                <w:spacing w:val="38"/>
                <w:sz w:val="28"/>
              </w:rPr>
            </w:pPr>
            <w:r>
              <w:rPr>
                <w:spacing w:val="38"/>
                <w:sz w:val="28"/>
              </w:rPr>
              <w:lastRenderedPageBreak/>
              <w:t>УТВЕРЖДЕН</w:t>
            </w:r>
          </w:p>
        </w:tc>
      </w:tr>
      <w:tr w:rsidR="00C71EE9">
        <w:tc>
          <w:tcPr>
            <w:tcW w:w="514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71EE9" w:rsidRDefault="00004955">
            <w:pPr>
              <w:pStyle w:val="14-1512-114-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территориальной</w:t>
            </w:r>
          </w:p>
          <w:p w:rsidR="00C71EE9" w:rsidRDefault="00004955">
            <w:pPr>
              <w:pStyle w:val="14-1512-114-1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</w:t>
            </w:r>
          </w:p>
          <w:p w:rsidR="00C71EE9" w:rsidRDefault="00004955">
            <w:pPr>
              <w:pStyle w:val="14-1512-114-1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Кашинского округа</w:t>
            </w:r>
          </w:p>
          <w:p w:rsidR="00C71EE9" w:rsidRDefault="00004955">
            <w:pPr>
              <w:pStyle w:val="14-1512-114-1"/>
              <w:spacing w:line="276" w:lineRule="auto"/>
              <w:ind w:firstLine="395"/>
              <w:jc w:val="center"/>
              <w:rPr>
                <w:spacing w:val="38"/>
                <w:sz w:val="28"/>
              </w:rPr>
            </w:pPr>
            <w:r>
              <w:rPr>
                <w:sz w:val="28"/>
                <w:szCs w:val="28"/>
              </w:rPr>
              <w:t>от 29.07.2026 г. № 20/67-6</w:t>
            </w:r>
          </w:p>
        </w:tc>
      </w:tr>
    </w:tbl>
    <w:p w:rsidR="00C71EE9" w:rsidRDefault="00C71EE9">
      <w:pPr>
        <w:pStyle w:val="a7"/>
        <w:spacing w:line="360" w:lineRule="auto"/>
        <w:ind w:left="0" w:firstLine="0"/>
        <w:jc w:val="both"/>
        <w:rPr>
          <w:rFonts w:ascii="Times New Roman" w:hAnsi="Times New Roman"/>
          <w:b w:val="0"/>
        </w:rPr>
      </w:pPr>
    </w:p>
    <w:p w:rsidR="00C71EE9" w:rsidRDefault="0000495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Cs w:val="28"/>
          <w:shd w:val="clear" w:color="auto" w:fill="FFFFFF"/>
        </w:rPr>
        <w:t>График обучения членов участковыми избирательным комиссиям</w:t>
      </w:r>
    </w:p>
    <w:p w:rsidR="00C71EE9" w:rsidRDefault="0000495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Cs w:val="28"/>
          <w:shd w:val="clear" w:color="auto" w:fill="FFFFFF"/>
        </w:rPr>
        <w:t>избирательных участков с № 296 по № 325, участвующих в реализации</w:t>
      </w:r>
    </w:p>
    <w:p w:rsidR="00C71EE9" w:rsidRDefault="00004955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Cs w:val="28"/>
          <w:shd w:val="clear" w:color="auto" w:fill="FFFFFF"/>
        </w:rPr>
        <w:t>проекта «ИнформУИК»</w:t>
      </w:r>
    </w:p>
    <w:p w:rsidR="00C71EE9" w:rsidRDefault="00C71EE9">
      <w:pPr>
        <w:pStyle w:val="a7"/>
        <w:ind w:left="0" w:firstLine="0"/>
        <w:rPr>
          <w:rFonts w:ascii="Times New Roman" w:hAnsi="Times New Roman"/>
          <w:spacing w:val="-2"/>
          <w:szCs w:val="28"/>
          <w:shd w:val="clear" w:color="auto" w:fill="FFFFFF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218"/>
        <w:gridCol w:w="1876"/>
        <w:gridCol w:w="4787"/>
      </w:tblGrid>
      <w:tr w:rsidR="00C71EE9">
        <w:tc>
          <w:tcPr>
            <w:tcW w:w="617" w:type="dxa"/>
            <w:vAlign w:val="bottom"/>
          </w:tcPr>
          <w:p w:rsidR="00C71EE9" w:rsidRDefault="00004955">
            <w:pPr>
              <w:pStyle w:val="a7"/>
              <w:ind w:left="0" w:firstLine="0"/>
              <w:jc w:val="left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№</w:t>
            </w:r>
          </w:p>
          <w:p w:rsidR="00C71EE9" w:rsidRDefault="00004955">
            <w:pPr>
              <w:pStyle w:val="a7"/>
              <w:ind w:left="0" w:firstLine="0"/>
              <w:jc w:val="left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п/п</w:t>
            </w:r>
          </w:p>
        </w:tc>
        <w:tc>
          <w:tcPr>
            <w:tcW w:w="2218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Дата</w:t>
            </w:r>
          </w:p>
        </w:tc>
        <w:tc>
          <w:tcPr>
            <w:tcW w:w="1876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Время</w:t>
            </w:r>
          </w:p>
        </w:tc>
        <w:tc>
          <w:tcPr>
            <w:tcW w:w="4787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Номера участковых избирательных комиссий</w:t>
            </w:r>
          </w:p>
        </w:tc>
      </w:tr>
      <w:tr w:rsidR="00C71EE9">
        <w:tc>
          <w:tcPr>
            <w:tcW w:w="617" w:type="dxa"/>
            <w:vAlign w:val="bottom"/>
          </w:tcPr>
          <w:p w:rsidR="00C71EE9" w:rsidRDefault="00004955">
            <w:pPr>
              <w:pStyle w:val="a7"/>
              <w:ind w:left="0" w:firstLine="0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</w:t>
            </w:r>
          </w:p>
        </w:tc>
        <w:tc>
          <w:tcPr>
            <w:tcW w:w="2218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6.08.2026</w:t>
            </w:r>
          </w:p>
        </w:tc>
        <w:tc>
          <w:tcPr>
            <w:tcW w:w="1876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15.00</w:t>
            </w:r>
          </w:p>
        </w:tc>
        <w:tc>
          <w:tcPr>
            <w:tcW w:w="4787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296-310</w:t>
            </w:r>
          </w:p>
        </w:tc>
      </w:tr>
      <w:tr w:rsidR="00C71EE9">
        <w:tc>
          <w:tcPr>
            <w:tcW w:w="617" w:type="dxa"/>
            <w:vAlign w:val="bottom"/>
          </w:tcPr>
          <w:p w:rsidR="00C71EE9" w:rsidRDefault="00004955">
            <w:pPr>
              <w:pStyle w:val="a7"/>
              <w:ind w:left="0" w:firstLine="0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2</w:t>
            </w:r>
          </w:p>
        </w:tc>
        <w:tc>
          <w:tcPr>
            <w:tcW w:w="2218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10.08.2026</w:t>
            </w:r>
          </w:p>
        </w:tc>
        <w:tc>
          <w:tcPr>
            <w:tcW w:w="1876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15.00</w:t>
            </w:r>
          </w:p>
        </w:tc>
        <w:tc>
          <w:tcPr>
            <w:tcW w:w="4787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311-325</w:t>
            </w:r>
          </w:p>
        </w:tc>
      </w:tr>
      <w:tr w:rsidR="00C71EE9">
        <w:tc>
          <w:tcPr>
            <w:tcW w:w="617" w:type="dxa"/>
            <w:vAlign w:val="bottom"/>
          </w:tcPr>
          <w:p w:rsidR="00C71EE9" w:rsidRDefault="00004955">
            <w:pPr>
              <w:pStyle w:val="a7"/>
              <w:ind w:left="0" w:firstLine="0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3</w:t>
            </w:r>
          </w:p>
        </w:tc>
        <w:tc>
          <w:tcPr>
            <w:tcW w:w="2218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12.08.2026</w:t>
            </w:r>
          </w:p>
        </w:tc>
        <w:tc>
          <w:tcPr>
            <w:tcW w:w="1876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15.00</w:t>
            </w:r>
          </w:p>
        </w:tc>
        <w:tc>
          <w:tcPr>
            <w:tcW w:w="4787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296-310</w:t>
            </w:r>
          </w:p>
        </w:tc>
      </w:tr>
      <w:tr w:rsidR="00C71EE9">
        <w:tc>
          <w:tcPr>
            <w:tcW w:w="617" w:type="dxa"/>
            <w:vAlign w:val="bottom"/>
          </w:tcPr>
          <w:p w:rsidR="00C71EE9" w:rsidRDefault="00004955">
            <w:pPr>
              <w:pStyle w:val="a7"/>
              <w:ind w:left="0" w:firstLine="0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4</w:t>
            </w:r>
          </w:p>
        </w:tc>
        <w:tc>
          <w:tcPr>
            <w:tcW w:w="2218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14.08.2026</w:t>
            </w:r>
          </w:p>
        </w:tc>
        <w:tc>
          <w:tcPr>
            <w:tcW w:w="1876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15.00</w:t>
            </w:r>
          </w:p>
        </w:tc>
        <w:tc>
          <w:tcPr>
            <w:tcW w:w="4787" w:type="dxa"/>
            <w:vAlign w:val="bottom"/>
          </w:tcPr>
          <w:p w:rsidR="00C71EE9" w:rsidRDefault="00004955">
            <w:pPr>
              <w:pStyle w:val="a7"/>
              <w:ind w:left="0" w:firstLine="113"/>
              <w:rPr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b w:val="0"/>
                <w:bCs/>
              </w:rPr>
              <w:t>311-325</w:t>
            </w:r>
          </w:p>
        </w:tc>
      </w:tr>
    </w:tbl>
    <w:p w:rsidR="00C71EE9" w:rsidRDefault="00C71EE9">
      <w:pPr>
        <w:tabs>
          <w:tab w:val="left" w:pos="1515"/>
        </w:tabs>
      </w:pPr>
    </w:p>
    <w:p w:rsidR="00C71EE9" w:rsidRDefault="00C71EE9">
      <w:pPr>
        <w:tabs>
          <w:tab w:val="left" w:pos="1515"/>
        </w:tabs>
      </w:pPr>
    </w:p>
    <w:sectPr w:rsidR="00C71EE9">
      <w:headerReference w:type="default" r:id="rId7"/>
      <w:pgSz w:w="11905" w:h="16837"/>
      <w:pgMar w:top="851" w:right="851" w:bottom="1134" w:left="1701" w:header="6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955" w:rsidRDefault="00004955">
      <w:r>
        <w:separator/>
      </w:r>
    </w:p>
  </w:endnote>
  <w:endnote w:type="continuationSeparator" w:id="0">
    <w:p w:rsidR="00004955" w:rsidRDefault="0000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955" w:rsidRDefault="00004955">
      <w:r>
        <w:separator/>
      </w:r>
    </w:p>
  </w:footnote>
  <w:footnote w:type="continuationSeparator" w:id="0">
    <w:p w:rsidR="00004955" w:rsidRDefault="00004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EE9" w:rsidRDefault="0000495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10F9B">
      <w:rPr>
        <w:noProof/>
      </w:rPr>
      <w:t>6</w:t>
    </w:r>
    <w:r>
      <w:fldChar w:fldCharType="end"/>
    </w:r>
  </w:p>
  <w:p w:rsidR="00C71EE9" w:rsidRDefault="00C71EE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2C3E"/>
    <w:multiLevelType w:val="hybridMultilevel"/>
    <w:tmpl w:val="1B9CA9F6"/>
    <w:lvl w:ilvl="0" w:tplc="F5CEA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8828089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D1C792A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B46E53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49BAEFD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59E28F28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 w:tplc="83EEA98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C3E064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D9948666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F1E30C8"/>
    <w:multiLevelType w:val="hybridMultilevel"/>
    <w:tmpl w:val="26365A1A"/>
    <w:lvl w:ilvl="0" w:tplc="FA7E5598">
      <w:start w:val="1"/>
      <w:numFmt w:val="decimal"/>
      <w:lvlText w:val="%1."/>
      <w:lvlJc w:val="left"/>
      <w:pPr>
        <w:ind w:left="7874" w:hanging="360"/>
      </w:pPr>
    </w:lvl>
    <w:lvl w:ilvl="1" w:tplc="07A46A94">
      <w:start w:val="1"/>
      <w:numFmt w:val="lowerLetter"/>
      <w:lvlText w:val="%2."/>
      <w:lvlJc w:val="left"/>
      <w:pPr>
        <w:ind w:left="1440" w:hanging="360"/>
      </w:pPr>
    </w:lvl>
    <w:lvl w:ilvl="2" w:tplc="259E6E7E">
      <w:start w:val="1"/>
      <w:numFmt w:val="lowerRoman"/>
      <w:lvlText w:val="%3."/>
      <w:lvlJc w:val="right"/>
      <w:pPr>
        <w:ind w:left="2160" w:hanging="180"/>
      </w:pPr>
    </w:lvl>
    <w:lvl w:ilvl="3" w:tplc="6694C6B4">
      <w:start w:val="1"/>
      <w:numFmt w:val="decimal"/>
      <w:lvlText w:val="%4."/>
      <w:lvlJc w:val="left"/>
      <w:pPr>
        <w:ind w:left="2880" w:hanging="360"/>
      </w:pPr>
    </w:lvl>
    <w:lvl w:ilvl="4" w:tplc="A40293C4">
      <w:start w:val="1"/>
      <w:numFmt w:val="lowerLetter"/>
      <w:lvlText w:val="%5."/>
      <w:lvlJc w:val="left"/>
      <w:pPr>
        <w:ind w:left="3600" w:hanging="360"/>
      </w:pPr>
    </w:lvl>
    <w:lvl w:ilvl="5" w:tplc="6504A814">
      <w:start w:val="1"/>
      <w:numFmt w:val="lowerRoman"/>
      <w:lvlText w:val="%6."/>
      <w:lvlJc w:val="right"/>
      <w:pPr>
        <w:ind w:left="4320" w:hanging="180"/>
      </w:pPr>
    </w:lvl>
    <w:lvl w:ilvl="6" w:tplc="73B8C604">
      <w:start w:val="1"/>
      <w:numFmt w:val="decimal"/>
      <w:lvlText w:val="%7."/>
      <w:lvlJc w:val="left"/>
      <w:pPr>
        <w:ind w:left="5040" w:hanging="360"/>
      </w:pPr>
    </w:lvl>
    <w:lvl w:ilvl="7" w:tplc="02606BFE">
      <w:start w:val="1"/>
      <w:numFmt w:val="lowerLetter"/>
      <w:lvlText w:val="%8."/>
      <w:lvlJc w:val="left"/>
      <w:pPr>
        <w:ind w:left="5760" w:hanging="360"/>
      </w:pPr>
    </w:lvl>
    <w:lvl w:ilvl="8" w:tplc="5F7817F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52895"/>
    <w:multiLevelType w:val="hybridMultilevel"/>
    <w:tmpl w:val="275C45B4"/>
    <w:lvl w:ilvl="0" w:tplc="718ECF74">
      <w:start w:val="1"/>
      <w:numFmt w:val="decimal"/>
      <w:lvlText w:val=""/>
      <w:lvlJc w:val="left"/>
      <w:pPr>
        <w:tabs>
          <w:tab w:val="num" w:pos="432"/>
        </w:tabs>
        <w:ind w:left="432" w:hanging="432"/>
      </w:pPr>
    </w:lvl>
    <w:lvl w:ilvl="1" w:tplc="1CF8ADD6">
      <w:start w:val="1"/>
      <w:numFmt w:val="decimal"/>
      <w:pStyle w:val="2"/>
      <w:lvlText w:val=""/>
      <w:lvlJc w:val="left"/>
      <w:pPr>
        <w:tabs>
          <w:tab w:val="num" w:pos="576"/>
        </w:tabs>
        <w:ind w:left="576" w:hanging="576"/>
      </w:pPr>
    </w:lvl>
    <w:lvl w:ilvl="2" w:tplc="7E5C121C">
      <w:start w:val="1"/>
      <w:numFmt w:val="decimal"/>
      <w:lvlText w:val=""/>
      <w:lvlJc w:val="left"/>
      <w:pPr>
        <w:tabs>
          <w:tab w:val="num" w:pos="720"/>
        </w:tabs>
        <w:ind w:left="720" w:hanging="720"/>
      </w:pPr>
    </w:lvl>
    <w:lvl w:ilvl="3" w:tplc="16CCD82A">
      <w:start w:val="1"/>
      <w:numFmt w:val="decimal"/>
      <w:lvlText w:val=""/>
      <w:lvlJc w:val="left"/>
      <w:pPr>
        <w:tabs>
          <w:tab w:val="num" w:pos="864"/>
        </w:tabs>
        <w:ind w:left="864" w:hanging="864"/>
      </w:pPr>
    </w:lvl>
    <w:lvl w:ilvl="4" w:tplc="7A4E5ECA">
      <w:start w:val="1"/>
      <w:numFmt w:val="decimal"/>
      <w:lvlText w:val=""/>
      <w:lvlJc w:val="left"/>
      <w:pPr>
        <w:tabs>
          <w:tab w:val="num" w:pos="1008"/>
        </w:tabs>
        <w:ind w:left="1008" w:hanging="1008"/>
      </w:pPr>
    </w:lvl>
    <w:lvl w:ilvl="5" w:tplc="C3D2063A">
      <w:start w:val="1"/>
      <w:numFmt w:val="decimal"/>
      <w:lvlText w:val=""/>
      <w:lvlJc w:val="left"/>
      <w:pPr>
        <w:tabs>
          <w:tab w:val="num" w:pos="1152"/>
        </w:tabs>
        <w:ind w:left="1152" w:hanging="1152"/>
      </w:pPr>
    </w:lvl>
    <w:lvl w:ilvl="6" w:tplc="2F44D108">
      <w:start w:val="1"/>
      <w:numFmt w:val="decimal"/>
      <w:lvlText w:val=""/>
      <w:lvlJc w:val="left"/>
      <w:pPr>
        <w:tabs>
          <w:tab w:val="num" w:pos="1296"/>
        </w:tabs>
        <w:ind w:left="1296" w:hanging="1296"/>
      </w:pPr>
    </w:lvl>
    <w:lvl w:ilvl="7" w:tplc="9EFA8BA2">
      <w:start w:val="1"/>
      <w:numFmt w:val="decimal"/>
      <w:lvlText w:val=""/>
      <w:lvlJc w:val="left"/>
      <w:pPr>
        <w:tabs>
          <w:tab w:val="num" w:pos="1440"/>
        </w:tabs>
        <w:ind w:left="1440" w:hanging="1440"/>
      </w:pPr>
    </w:lvl>
    <w:lvl w:ilvl="8" w:tplc="2A12453E">
      <w:start w:val="1"/>
      <w:numFmt w:val="decimal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1101C0E"/>
    <w:multiLevelType w:val="hybridMultilevel"/>
    <w:tmpl w:val="16DA1A6A"/>
    <w:lvl w:ilvl="0" w:tplc="AB6E1F2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908AA790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 w:tplc="A8D6C7C2">
      <w:start w:val="1"/>
      <w:numFmt w:val="lowerRoman"/>
      <w:lvlText w:val="%3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3" w:tplc="F678E302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4" w:tplc="7D62B94E">
      <w:start w:val="1"/>
      <w:numFmt w:val="lowerLetter"/>
      <w:lvlText w:val="%5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5" w:tplc="89224850">
      <w:start w:val="1"/>
      <w:numFmt w:val="lowerRoman"/>
      <w:lvlText w:val="%6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6" w:tplc="AF6E9BF8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7" w:tplc="0B0C40BA">
      <w:start w:val="1"/>
      <w:numFmt w:val="lowerLetter"/>
      <w:lvlText w:val="%8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8" w:tplc="7EEC85EE">
      <w:start w:val="1"/>
      <w:numFmt w:val="lowerRoman"/>
      <w:lvlText w:val="%9."/>
      <w:lvlJc w:val="left"/>
      <w:pPr>
        <w:tabs>
          <w:tab w:val="num" w:pos="3950"/>
        </w:tabs>
        <w:ind w:left="3950" w:hanging="360"/>
      </w:pPr>
      <w:rPr>
        <w:rFonts w:cs="Times New Roman"/>
      </w:rPr>
    </w:lvl>
  </w:abstractNum>
  <w:abstractNum w:abstractNumId="4" w15:restartNumberingAfterBreak="0">
    <w:nsid w:val="64334333"/>
    <w:multiLevelType w:val="hybridMultilevel"/>
    <w:tmpl w:val="A18AAEC6"/>
    <w:lvl w:ilvl="0" w:tplc="8884AF3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F3DA8E34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  <w:rPr>
        <w:rFonts w:cs="Times New Roman"/>
      </w:rPr>
    </w:lvl>
    <w:lvl w:ilvl="2" w:tplc="F288F814">
      <w:start w:val="1"/>
      <w:numFmt w:val="lowerRoman"/>
      <w:lvlText w:val="%3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3" w:tplc="BD3E8CA6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cs="Times New Roman"/>
      </w:rPr>
    </w:lvl>
    <w:lvl w:ilvl="4" w:tplc="22F0AFFA">
      <w:start w:val="1"/>
      <w:numFmt w:val="lowerLetter"/>
      <w:lvlText w:val="%5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5" w:tplc="AE5C7A2C">
      <w:start w:val="1"/>
      <w:numFmt w:val="lowerRoman"/>
      <w:lvlText w:val="%6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6" w:tplc="5B727D8C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7" w:tplc="DA323730">
      <w:start w:val="1"/>
      <w:numFmt w:val="lowerLetter"/>
      <w:lvlText w:val="%8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8" w:tplc="8B802372">
      <w:start w:val="1"/>
      <w:numFmt w:val="lowerRoman"/>
      <w:lvlText w:val="%9."/>
      <w:lvlJc w:val="left"/>
      <w:pPr>
        <w:tabs>
          <w:tab w:val="num" w:pos="3950"/>
        </w:tabs>
        <w:ind w:left="395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E9"/>
    <w:rsid w:val="00004955"/>
    <w:rsid w:val="00C10F9B"/>
    <w:rsid w:val="00C71EE9"/>
    <w:rsid w:val="00E1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8209F-7425-4B93-AB26-4E19486A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next w:val="a0"/>
    <w:qFormat/>
    <w:pPr>
      <w:keepNext/>
      <w:widowControl w:val="0"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  <w:b/>
    </w:rPr>
  </w:style>
  <w:style w:type="character" w:customStyle="1" w:styleId="WW8Num2z1">
    <w:name w:val="WW8Num2z1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b/>
      <w:sz w:val="24"/>
      <w:szCs w:val="24"/>
    </w:rPr>
  </w:style>
  <w:style w:type="character" w:customStyle="1" w:styleId="ListLabel1">
    <w:name w:val="ListLabel 1"/>
    <w:rPr>
      <w:rFonts w:cs="Times New Roman"/>
      <w:b/>
    </w:rPr>
  </w:style>
  <w:style w:type="character" w:customStyle="1" w:styleId="ListLabel2">
    <w:name w:val="ListLabel 2"/>
    <w:rPr>
      <w:rFonts w:cs="Times New Roman"/>
    </w:rPr>
  </w:style>
  <w:style w:type="paragraph" w:customStyle="1" w:styleId="a5">
    <w:name w:val="Название"/>
    <w:basedOn w:val="a"/>
    <w:next w:val="a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pPr>
      <w:widowControl w:val="0"/>
      <w:ind w:left="283" w:firstLine="709"/>
      <w:jc w:val="center"/>
    </w:pPr>
    <w:rPr>
      <w:rFonts w:ascii="Calibri" w:eastAsia="Calibri" w:hAnsi="Calibri"/>
      <w:b/>
      <w:sz w:val="28"/>
      <w:szCs w:val="22"/>
      <w:lang w:eastAsia="ar-SA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Pr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Pr>
      <w:rFonts w:ascii="Arial" w:hAnsi="Arial" w:cs="Arial"/>
      <w:sz w:val="18"/>
      <w:szCs w:val="18"/>
      <w:lang w:eastAsia="ar-SA"/>
    </w:rPr>
  </w:style>
  <w:style w:type="character" w:customStyle="1" w:styleId="af0">
    <w:name w:val="Гипертекстовая ссылка"/>
    <w:rPr>
      <w:rFonts w:cs="Times New Roman"/>
      <w:color w:val="106BBE"/>
    </w:rPr>
  </w:style>
  <w:style w:type="paragraph" w:styleId="af1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Pr>
      <w:b/>
      <w:bCs/>
    </w:rPr>
  </w:style>
  <w:style w:type="paragraph" w:customStyle="1" w:styleId="12">
    <w:name w:val="Обычный1"/>
    <w:pPr>
      <w:widowControl w:val="0"/>
    </w:pPr>
    <w:rPr>
      <w:snapToGrid w:val="0"/>
    </w:rPr>
  </w:style>
  <w:style w:type="paragraph" w:customStyle="1" w:styleId="14-1512-114-1">
    <w:name w:val="Текст 14-1.5.Стиль12-1.Текст14-1"/>
    <w:basedOn w:val="a"/>
    <w:pPr>
      <w:spacing w:line="360" w:lineRule="auto"/>
      <w:ind w:firstLine="709"/>
      <w:jc w:val="both"/>
    </w:pPr>
    <w:rPr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2026-08-15T11:21:00Z</dcterms:created>
  <dcterms:modified xsi:type="dcterms:W3CDTF">2026-08-15T11:21:00Z</dcterms:modified>
  <cp:version>1048576</cp:version>
</cp:coreProperties>
</file>